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C4659" w:rsidRPr="009F4AB6" w:rsidRDefault="00000000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F4AB6">
        <w:rPr>
          <w:rFonts w:ascii="Times New Roman" w:eastAsia="Times New Roman" w:hAnsi="Times New Roman" w:cs="Times New Roman"/>
          <w:b/>
          <w:sz w:val="26"/>
          <w:szCs w:val="26"/>
        </w:rPr>
        <w:t>Para reduzir roubos de cargas, empresa de tecnologia cria solução para monitoramento ininterrupto de frotas</w:t>
      </w:r>
    </w:p>
    <w:p w14:paraId="00000002" w14:textId="77777777" w:rsidR="00EC4659" w:rsidRDefault="00000000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Ocorrências geram prejuízo anual de R$ 1,2 bilhão ao Brasil e se concentram principalmente nos estados da região Sudeste, segundo dados de associação do setor; L8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Group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desenvolve tecnologia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anti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jammer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que evita perda de sinal do rastreador ao longo do percurso</w:t>
      </w:r>
    </w:p>
    <w:p w14:paraId="00000003" w14:textId="77777777" w:rsidR="00EC465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roubo de cargas é uma das principais preocupações das empresas de logística e transporte que atuam no Brasil e, segundo informações da Associação Nacional de Transporte de Cargas e Logística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NTC&amp;Logística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somente em 2022 foram mais de 13 mil ocorrências registradas em todo o país, gerando um prejuízo de R$ 1,2 bilhão. </w:t>
      </w:r>
    </w:p>
    <w:p w14:paraId="00000004" w14:textId="77777777" w:rsidR="00EC465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tentar evitar esse tipo de ocorrência, as empresas que atuam no setor têm investido cada vez mais em tecnologia para o monitoramento de frotas. E uma dessas soluções foi desenvolvida recentemente pela L8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empresa de tecnologia para cidades inteligentes e segurança pública. Trata-se de um dispositivo inédito no mercado que alerta as centrais de operações locais mesmo em situações em que são utilizados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jammers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outros equipamentos de bloqueio de sinal pelos criminosos.</w:t>
      </w:r>
    </w:p>
    <w:p w14:paraId="00000005" w14:textId="77777777" w:rsidR="00EC465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“Após analisarmos como essas quadrilhas agem, desenvolvemos uma tecnologia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evitar que o sinal de GPS seja embaralhado e acabe se perdendo no trajeto. Utilizamos o que há de mais moderno no mercado e diferentes formas de comunicação para garantir que a central de operações possa acompanhar em tempo real a operação durante todo o percurso”, destaca Leandro Kuhn, CEO da L8.</w:t>
      </w:r>
    </w:p>
    <w:p w14:paraId="00000006" w14:textId="78A871B0" w:rsidR="00EC465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 explica que a solução foi desenvolvida a pedido de uma entidade de classe que representa os transportadores, devido ao alto índice de ocorrências e que passou por inúmeros testes antes de ser lançada no mercado. “Graças ao know-how que temos em projetos de conectividade e de tecnologia embarcada para videomonitoramento conseguimos garantir a rastreabilidade dos veículos de carga em diferentes circunstâncias e regiões geográficas, mesmo em localidades distantes dos centros urbanos e com baixa cobertura de telefonia e internet”</w:t>
      </w:r>
      <w:r w:rsidR="009F4AB6">
        <w:rPr>
          <w:rFonts w:ascii="Times New Roman" w:eastAsia="Times New Roman" w:hAnsi="Times New Roman" w:cs="Times New Roman"/>
          <w:sz w:val="24"/>
          <w:szCs w:val="24"/>
        </w:rPr>
        <w:t>, afirma Leandro Kuhn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7" w14:textId="77777777" w:rsidR="00EC4659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Ainda de acordo com os dados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NTC&amp;Logística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região Sudeste concentra a maior parte dos casos, com 85,18% das ocorrências. Na sequência estão os estados da região Sul (6,12%), Nordeste (4,66%), Centro-Oeste (2,81%) e Norte (1,23%). Os alimentos, combustíveis, produtos farmacêuticos, autopeças, materiais têxteis e de confecção, cigarros, eletroeletrônicos, bebidas e defensivos agrícolas estão entre os produtos mais visados pelos criminosos. </w:t>
      </w:r>
    </w:p>
    <w:p w14:paraId="00000008" w14:textId="77777777" w:rsidR="00EC465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Sobre a L8</w:t>
      </w:r>
    </w:p>
    <w:p w14:paraId="00000009" w14:textId="77777777" w:rsidR="00EC465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Fundado em 2014, o Grupo L8 é formado pela L8 Security, especializada em soluções para segurança da informação; pela L8 Energy, que atua na industrialização e distribuição de sistemas fotovoltaicos; e pela L8 GROUP, holding operacional do grupo que atua com foco em Telecomunicações e Segurança Eletrônica. Com a missão de facilitar e otimizar a utilização de tecnologias diferenciadas, oferecendo soluções com valor agregado aos clientes, o grupo preza por inovação e materiais de qualidade, tornando-se referência no mercado brasileiro. </w:t>
      </w:r>
      <w:hyperlink r:id="rId5">
        <w:r>
          <w:rPr>
            <w:rFonts w:ascii="Times New Roman" w:eastAsia="Times New Roman" w:hAnsi="Times New Roman" w:cs="Times New Roman"/>
            <w:color w:val="0563C1"/>
            <w:u w:val="single"/>
          </w:rPr>
          <w:t>www.l8group.net</w:t>
        </w:r>
      </w:hyperlink>
    </w:p>
    <w:sectPr w:rsidR="00EC4659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77883E-0BAB-4C2C-A67B-BFA835F42C7A}"/>
    <w:embedItalic r:id="rId2" w:fontKey="{A2F85185-B031-4F60-A244-70CD2A2D73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ADCED66-0724-483E-B908-7DE6A358FA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E86BCD-54BD-49BE-91EF-54B1B0CA1B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659"/>
    <w:rsid w:val="00204C72"/>
    <w:rsid w:val="009F4AB6"/>
    <w:rsid w:val="00EC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5EAE"/>
  <w15:docId w15:val="{526E421C-F2BB-4A92-962E-16A4B9F8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96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96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96A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6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96A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96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96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96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96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96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96A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96A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96A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6A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96A2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96A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96A2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96A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96A2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96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96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96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96A2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96A2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96A2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96A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96A2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96A2D"/>
    <w:rPr>
      <w:b/>
      <w:bCs/>
      <w:smallCaps/>
      <w:color w:val="0F4761" w:themeColor="accent1" w:themeShade="BF"/>
      <w:spacing w:val="5"/>
    </w:rPr>
  </w:style>
  <w:style w:type="paragraph" w:customStyle="1" w:styleId="etpbtitlemetacontainer">
    <w:name w:val="et_pb_title_meta_container"/>
    <w:basedOn w:val="Normal"/>
    <w:rsid w:val="00F9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Fontepargpadro"/>
    <w:rsid w:val="00F96A2D"/>
  </w:style>
  <w:style w:type="character" w:styleId="Hyperlink">
    <w:name w:val="Hyperlink"/>
    <w:basedOn w:val="Fontepargpadro"/>
    <w:uiPriority w:val="99"/>
    <w:semiHidden/>
    <w:unhideWhenUsed/>
    <w:rsid w:val="00F96A2D"/>
    <w:rPr>
      <w:color w:val="0000FF"/>
      <w:u w:val="single"/>
    </w:rPr>
  </w:style>
  <w:style w:type="character" w:customStyle="1" w:styleId="published">
    <w:name w:val="published"/>
    <w:basedOn w:val="Fontepargpadro"/>
    <w:rsid w:val="00F96A2D"/>
  </w:style>
  <w:style w:type="paragraph" w:styleId="NormalWeb">
    <w:name w:val="Normal (Web)"/>
    <w:basedOn w:val="Normal"/>
    <w:uiPriority w:val="99"/>
    <w:semiHidden/>
    <w:unhideWhenUsed/>
    <w:rsid w:val="00F96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F96A2D"/>
    <w:rPr>
      <w:i/>
      <w:iCs/>
    </w:rPr>
  </w:style>
  <w:style w:type="paragraph" w:styleId="SemEspaamento">
    <w:name w:val="No Spacing"/>
    <w:uiPriority w:val="1"/>
    <w:qFormat/>
    <w:rsid w:val="00F96A2D"/>
    <w:pPr>
      <w:spacing w:after="0" w:line="240" w:lineRule="auto"/>
    </w:pPr>
    <w:rPr>
      <w:rFonts w:ascii="Calibri" w:eastAsia="Calibri" w:hAnsi="Calibri" w:cs="Calibri"/>
    </w:rPr>
  </w:style>
  <w:style w:type="character" w:styleId="HiperlinkVisitado">
    <w:name w:val="FollowedHyperlink"/>
    <w:basedOn w:val="Fontepargpadro"/>
    <w:uiPriority w:val="99"/>
    <w:semiHidden/>
    <w:unhideWhenUsed/>
    <w:rsid w:val="00F96A2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://www.l8group.ne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tfpYMwIg7qhiBbF98kEMnWhYA==">CgMxLjA4AHIhMW1DX3U4MGJJNzVSTUpKbHBjV2ptTnRQRDRwYV9UVDNQ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497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Lançoni Bernardi</dc:creator>
  <cp:lastModifiedBy>Karina Lançoni Bernardi</cp:lastModifiedBy>
  <cp:revision>2</cp:revision>
  <dcterms:created xsi:type="dcterms:W3CDTF">2024-07-08T19:33:00Z</dcterms:created>
  <dcterms:modified xsi:type="dcterms:W3CDTF">2024-07-15T17:47:00Z</dcterms:modified>
</cp:coreProperties>
</file>