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FF68C" w14:textId="77777777" w:rsidR="00BE17E7" w:rsidRPr="00BE17E7" w:rsidRDefault="00BE17E7" w:rsidP="00BE17E7">
      <w:pPr>
        <w:jc w:val="center"/>
        <w:rPr>
          <w:rFonts w:ascii="Times New Roman" w:hAnsi="Times New Roman" w:cs="Times New Roman"/>
          <w:sz w:val="26"/>
          <w:szCs w:val="26"/>
        </w:rPr>
      </w:pPr>
      <w:r w:rsidRPr="00BE17E7">
        <w:rPr>
          <w:rFonts w:ascii="Times New Roman" w:hAnsi="Times New Roman" w:cs="Times New Roman"/>
          <w:b/>
          <w:bCs/>
          <w:sz w:val="26"/>
          <w:szCs w:val="26"/>
        </w:rPr>
        <w:t>Com mais usinas fotovoltaicas em operação, energia solar avança no Brasil</w:t>
      </w:r>
    </w:p>
    <w:p w14:paraId="1A72444F" w14:textId="56DCD55D" w:rsidR="00BE17E7" w:rsidRPr="00BE17E7" w:rsidRDefault="00BE17E7" w:rsidP="00BE17E7">
      <w:pPr>
        <w:jc w:val="center"/>
        <w:rPr>
          <w:rFonts w:ascii="Times New Roman" w:hAnsi="Times New Roman" w:cs="Times New Roman"/>
          <w:sz w:val="26"/>
          <w:szCs w:val="26"/>
        </w:rPr>
      </w:pPr>
      <w:r w:rsidRPr="00BE17E7">
        <w:rPr>
          <w:rFonts w:ascii="Times New Roman" w:hAnsi="Times New Roman" w:cs="Times New Roman"/>
          <w:i/>
          <w:iCs/>
          <w:sz w:val="26"/>
          <w:szCs w:val="26"/>
        </w:rPr>
        <w:t>Em 3 meses, geração de energia elétrica por usinas solares cresceu 12% em todo o país, segundo dados da ABSOLAR; Minas Gerais lidera o ranking de geração centralizada com mais de 4 Gigawatts de potência instalada</w:t>
      </w:r>
      <w:r w:rsidR="004A3B9B">
        <w:rPr>
          <w:rFonts w:ascii="Times New Roman" w:hAnsi="Times New Roman" w:cs="Times New Roman"/>
          <w:i/>
          <w:iCs/>
          <w:sz w:val="26"/>
          <w:szCs w:val="26"/>
        </w:rPr>
        <w:t xml:space="preserve"> em operação</w:t>
      </w:r>
    </w:p>
    <w:p w14:paraId="2CB3504F"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A geração de energia solar centralizada cresceu 12% nos últimos três meses, passando de 12.805 MW (Megawatt) de potência instalada em abril para 14.328 MW em julho, segundo dados da Associação Brasileira de Energia Solar Fotovoltaica (ABSOLAR). Minas Gerais lidera o ranking, sendo o estado com maior concentração de usinas fotovoltaicas, com 4.766,5 MW em operação e 2.651,8 MW em construção. Entre as usinas que devem entrar em operação em breve no estado estão três que foram construídas pela L8 Energy, empresa especializada em distribuição e industrialização de sistemas fotovoltaicos, nos municípios de Perdões, Cláudio e Cordisburgo.</w:t>
      </w:r>
    </w:p>
    <w:p w14:paraId="761CB6B8"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Juntas, as usinas possuem uma potência instalada de 11,5 MW, sendo que as plantas de Perdões e Cláudio têm 5 MW cada e a de Cordisburgo 1,5 MW. As unidades já estão concluídas e aguardam a homologação da Cemig para o início da produção. A L8 Energy foi a responsável pelo projeto em todas as etapas, desde o planejamento até a execução da obra. “Nestes casos, o contratante recebe a usina pronta para gerar energia, atendendo às normas técnicas exigidas pela concessionária, podendo operar de forma segura e com a máxima eficiência energética. O estado de Minas Gerais vem se destacando neste mercado, principalmente devido à sua localização geográfica com alta irradiação solar, à alta demanda por energia, e por possuir uma rede elétrica robusta e bem distribuída”, explica Guilherme Nagamine, Diretor da L8 Energy. </w:t>
      </w:r>
    </w:p>
    <w:p w14:paraId="469AB0BF" w14:textId="74CEF712"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As usinas foram construídas no sistema Full EPC, encomendadas por investidores. “A regulação do mercado de energia impulsionou o setor e tem atraído cada vez mais investimentos”, destaca Leandro Kuhn, CEO da L8 Group. De acordo com a ABSOLAR, em todo o país, levando-se em conta todas as usinas outorgadas (em operação, em construção ou aguardando início das obras) são 142.600 MW de potência instalada, com investimento estimado em R$ 590,1 bilhões.</w:t>
      </w:r>
    </w:p>
    <w:p w14:paraId="377B6BA0"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A empresa também atua na Operação &amp; Manutenção (O&amp;M) de sistemas fotovoltaicos, administrando as plantas e identificando possíveis gargalos na geração de energia, com foco em uma maior eficiência operacional. “Não só oferecemos este serviço de O&amp;M como também temos uma Central de Assistência Técnica certificada pelos principais fabricantes para a manutenção e conserto de inversores”, ressalta Leandro Kuhn.</w:t>
      </w:r>
    </w:p>
    <w:p w14:paraId="14DCA39B"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Além das usinas Perdões, Cláudio e Cordisburgo a empresa também já entregou outras unidades nas cidades mineiras de João Pinheiro e Coração de Jesus, com potência instalada de 6 MW, sendo 5 MW em Coração de Jesus e 1 MW em João Pinheiro. Outras usinas seguem em construção em Jacutinga (MG) e Carmo (RJ), sendo que esta última está com 30% do projeto concluído, com previsão de entrega em outubro de 2024.</w:t>
      </w:r>
    </w:p>
    <w:p w14:paraId="6F7D39E9"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b/>
          <w:bCs/>
          <w:sz w:val="24"/>
          <w:szCs w:val="24"/>
        </w:rPr>
        <w:t>Sobre a L8</w:t>
      </w:r>
    </w:p>
    <w:p w14:paraId="3223A039"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 xml:space="preserve">Fundado em 2014, o Grupo L8 é formado pela L8 Security, especializada em soluções para segurança da informação; pela L8 Energy, que atua na industrialização e distribuição de sistemas fotovoltaicos; e pela L8 GROUP, holding operacional do grupo que atua com </w:t>
      </w:r>
      <w:r w:rsidRPr="00BE17E7">
        <w:rPr>
          <w:rFonts w:ascii="Times New Roman" w:hAnsi="Times New Roman" w:cs="Times New Roman"/>
          <w:sz w:val="24"/>
          <w:szCs w:val="24"/>
        </w:rPr>
        <w:lastRenderedPageBreak/>
        <w:t>foco em Telecomunicações e Segurança Eletrônica. Com a missão de facilitar e otimizar a utilização de tecnologias diferenciadas, oferecendo soluções com valor agregado aos clientes, o grupo preza por inovação e materiais de qualidade, tornando-se referência no mercado brasileiro.</w:t>
      </w:r>
      <w:hyperlink r:id="rId4" w:history="1">
        <w:r w:rsidRPr="00BE17E7">
          <w:rPr>
            <w:rStyle w:val="Hyperlink"/>
            <w:rFonts w:ascii="Times New Roman" w:hAnsi="Times New Roman" w:cs="Times New Roman"/>
            <w:sz w:val="24"/>
            <w:szCs w:val="24"/>
          </w:rPr>
          <w:t xml:space="preserve"> www.l8group.net</w:t>
        </w:r>
      </w:hyperlink>
    </w:p>
    <w:p w14:paraId="1BC678DC" w14:textId="77777777" w:rsidR="00BE17E7" w:rsidRPr="00BE17E7" w:rsidRDefault="00BE17E7" w:rsidP="00BE17E7">
      <w:pPr>
        <w:jc w:val="both"/>
        <w:rPr>
          <w:rFonts w:ascii="Times New Roman" w:hAnsi="Times New Roman" w:cs="Times New Roman"/>
          <w:sz w:val="24"/>
          <w:szCs w:val="24"/>
        </w:rPr>
      </w:pPr>
      <w:r w:rsidRPr="00BE17E7">
        <w:rPr>
          <w:rFonts w:ascii="Times New Roman" w:hAnsi="Times New Roman" w:cs="Times New Roman"/>
          <w:sz w:val="24"/>
          <w:szCs w:val="24"/>
        </w:rPr>
        <w:t> </w:t>
      </w:r>
    </w:p>
    <w:p w14:paraId="5A6F1109" w14:textId="77777777" w:rsidR="0032351C" w:rsidRPr="00BE17E7" w:rsidRDefault="0032351C" w:rsidP="00BE17E7">
      <w:pPr>
        <w:jc w:val="both"/>
        <w:rPr>
          <w:rFonts w:ascii="Times New Roman" w:hAnsi="Times New Roman" w:cs="Times New Roman"/>
          <w:sz w:val="24"/>
          <w:szCs w:val="24"/>
        </w:rPr>
      </w:pPr>
    </w:p>
    <w:sectPr w:rsidR="0032351C" w:rsidRPr="00BE1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2"/>
    <w:rsid w:val="00042145"/>
    <w:rsid w:val="001936C3"/>
    <w:rsid w:val="002A3229"/>
    <w:rsid w:val="0032351C"/>
    <w:rsid w:val="00395913"/>
    <w:rsid w:val="003A2160"/>
    <w:rsid w:val="0040274A"/>
    <w:rsid w:val="004A3B9B"/>
    <w:rsid w:val="00560BA5"/>
    <w:rsid w:val="005C78A8"/>
    <w:rsid w:val="00616E01"/>
    <w:rsid w:val="00673118"/>
    <w:rsid w:val="006942C2"/>
    <w:rsid w:val="0081294D"/>
    <w:rsid w:val="008407F0"/>
    <w:rsid w:val="008A1536"/>
    <w:rsid w:val="008B0C42"/>
    <w:rsid w:val="00930B98"/>
    <w:rsid w:val="009E2832"/>
    <w:rsid w:val="00AA6840"/>
    <w:rsid w:val="00B364E2"/>
    <w:rsid w:val="00BE17E7"/>
    <w:rsid w:val="00BE4A46"/>
    <w:rsid w:val="00C633C3"/>
    <w:rsid w:val="00CE176C"/>
    <w:rsid w:val="00E85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137F"/>
  <w15:chartTrackingRefBased/>
  <w15:docId w15:val="{B5FD871E-5E13-4EBF-83C0-9DD4E568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B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B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B0C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B0C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B0C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B0C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B0C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B0C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B0C4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0C4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B0C4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B0C4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B0C4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B0C4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B0C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B0C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B0C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B0C42"/>
    <w:rPr>
      <w:rFonts w:eastAsiaTheme="majorEastAsia" w:cstheme="majorBidi"/>
      <w:color w:val="272727" w:themeColor="text1" w:themeTint="D8"/>
    </w:rPr>
  </w:style>
  <w:style w:type="paragraph" w:styleId="Ttulo">
    <w:name w:val="Title"/>
    <w:basedOn w:val="Normal"/>
    <w:next w:val="Normal"/>
    <w:link w:val="TtuloChar"/>
    <w:uiPriority w:val="10"/>
    <w:qFormat/>
    <w:rsid w:val="008B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B0C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B0C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B0C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B0C42"/>
    <w:pPr>
      <w:spacing w:before="160"/>
      <w:jc w:val="center"/>
    </w:pPr>
    <w:rPr>
      <w:i/>
      <w:iCs/>
      <w:color w:val="404040" w:themeColor="text1" w:themeTint="BF"/>
    </w:rPr>
  </w:style>
  <w:style w:type="character" w:customStyle="1" w:styleId="CitaoChar">
    <w:name w:val="Citação Char"/>
    <w:basedOn w:val="Fontepargpadro"/>
    <w:link w:val="Citao"/>
    <w:uiPriority w:val="29"/>
    <w:rsid w:val="008B0C42"/>
    <w:rPr>
      <w:i/>
      <w:iCs/>
      <w:color w:val="404040" w:themeColor="text1" w:themeTint="BF"/>
    </w:rPr>
  </w:style>
  <w:style w:type="paragraph" w:styleId="PargrafodaLista">
    <w:name w:val="List Paragraph"/>
    <w:basedOn w:val="Normal"/>
    <w:uiPriority w:val="34"/>
    <w:qFormat/>
    <w:rsid w:val="008B0C42"/>
    <w:pPr>
      <w:ind w:left="720"/>
      <w:contextualSpacing/>
    </w:pPr>
  </w:style>
  <w:style w:type="character" w:styleId="nfaseIntensa">
    <w:name w:val="Intense Emphasis"/>
    <w:basedOn w:val="Fontepargpadro"/>
    <w:uiPriority w:val="21"/>
    <w:qFormat/>
    <w:rsid w:val="008B0C42"/>
    <w:rPr>
      <w:i/>
      <w:iCs/>
      <w:color w:val="0F4761" w:themeColor="accent1" w:themeShade="BF"/>
    </w:rPr>
  </w:style>
  <w:style w:type="paragraph" w:styleId="CitaoIntensa">
    <w:name w:val="Intense Quote"/>
    <w:basedOn w:val="Normal"/>
    <w:next w:val="Normal"/>
    <w:link w:val="CitaoIntensaChar"/>
    <w:uiPriority w:val="30"/>
    <w:qFormat/>
    <w:rsid w:val="008B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B0C42"/>
    <w:rPr>
      <w:i/>
      <w:iCs/>
      <w:color w:val="0F4761" w:themeColor="accent1" w:themeShade="BF"/>
    </w:rPr>
  </w:style>
  <w:style w:type="character" w:styleId="RefernciaIntensa">
    <w:name w:val="Intense Reference"/>
    <w:basedOn w:val="Fontepargpadro"/>
    <w:uiPriority w:val="32"/>
    <w:qFormat/>
    <w:rsid w:val="008B0C42"/>
    <w:rPr>
      <w:b/>
      <w:bCs/>
      <w:smallCaps/>
      <w:color w:val="0F4761" w:themeColor="accent1" w:themeShade="BF"/>
      <w:spacing w:val="5"/>
    </w:rPr>
  </w:style>
  <w:style w:type="character" w:styleId="Hyperlink">
    <w:name w:val="Hyperlink"/>
    <w:basedOn w:val="Fontepargpadro"/>
    <w:uiPriority w:val="99"/>
    <w:unhideWhenUsed/>
    <w:rsid w:val="00042145"/>
    <w:rPr>
      <w:color w:val="467886" w:themeColor="hyperlink"/>
      <w:u w:val="single"/>
    </w:rPr>
  </w:style>
  <w:style w:type="character" w:styleId="MenoPendente">
    <w:name w:val="Unresolved Mention"/>
    <w:basedOn w:val="Fontepargpadro"/>
    <w:uiPriority w:val="99"/>
    <w:semiHidden/>
    <w:unhideWhenUsed/>
    <w:rsid w:val="0004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87906">
      <w:bodyDiv w:val="1"/>
      <w:marLeft w:val="0"/>
      <w:marRight w:val="0"/>
      <w:marTop w:val="0"/>
      <w:marBottom w:val="0"/>
      <w:divBdr>
        <w:top w:val="none" w:sz="0" w:space="0" w:color="auto"/>
        <w:left w:val="none" w:sz="0" w:space="0" w:color="auto"/>
        <w:bottom w:val="none" w:sz="0" w:space="0" w:color="auto"/>
        <w:right w:val="none" w:sz="0" w:space="0" w:color="auto"/>
      </w:divBdr>
    </w:div>
    <w:div w:id="1416199297">
      <w:bodyDiv w:val="1"/>
      <w:marLeft w:val="0"/>
      <w:marRight w:val="0"/>
      <w:marTop w:val="0"/>
      <w:marBottom w:val="0"/>
      <w:divBdr>
        <w:top w:val="none" w:sz="0" w:space="0" w:color="auto"/>
        <w:left w:val="none" w:sz="0" w:space="0" w:color="auto"/>
        <w:bottom w:val="none" w:sz="0" w:space="0" w:color="auto"/>
        <w:right w:val="none" w:sz="0" w:space="0" w:color="auto"/>
      </w:divBdr>
    </w:div>
    <w:div w:id="1455249584">
      <w:bodyDiv w:val="1"/>
      <w:marLeft w:val="0"/>
      <w:marRight w:val="0"/>
      <w:marTop w:val="0"/>
      <w:marBottom w:val="0"/>
      <w:divBdr>
        <w:top w:val="none" w:sz="0" w:space="0" w:color="auto"/>
        <w:left w:val="none" w:sz="0" w:space="0" w:color="auto"/>
        <w:bottom w:val="none" w:sz="0" w:space="0" w:color="auto"/>
        <w:right w:val="none" w:sz="0" w:space="0" w:color="auto"/>
      </w:divBdr>
    </w:div>
    <w:div w:id="1468545742">
      <w:bodyDiv w:val="1"/>
      <w:marLeft w:val="0"/>
      <w:marRight w:val="0"/>
      <w:marTop w:val="0"/>
      <w:marBottom w:val="0"/>
      <w:divBdr>
        <w:top w:val="none" w:sz="0" w:space="0" w:color="auto"/>
        <w:left w:val="none" w:sz="0" w:space="0" w:color="auto"/>
        <w:bottom w:val="none" w:sz="0" w:space="0" w:color="auto"/>
        <w:right w:val="none" w:sz="0" w:space="0" w:color="auto"/>
      </w:divBdr>
    </w:div>
    <w:div w:id="1991057279">
      <w:bodyDiv w:val="1"/>
      <w:marLeft w:val="0"/>
      <w:marRight w:val="0"/>
      <w:marTop w:val="0"/>
      <w:marBottom w:val="0"/>
      <w:divBdr>
        <w:top w:val="none" w:sz="0" w:space="0" w:color="auto"/>
        <w:left w:val="none" w:sz="0" w:space="0" w:color="auto"/>
        <w:bottom w:val="none" w:sz="0" w:space="0" w:color="auto"/>
        <w:right w:val="none" w:sz="0" w:space="0" w:color="auto"/>
      </w:divBdr>
    </w:div>
    <w:div w:id="21427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8group.ne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567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Lançoni Bernardi</dc:creator>
  <cp:keywords/>
  <dc:description/>
  <cp:lastModifiedBy>Karina Lançoni Bernardi</cp:lastModifiedBy>
  <cp:revision>9</cp:revision>
  <dcterms:created xsi:type="dcterms:W3CDTF">2024-08-06T20:06:00Z</dcterms:created>
  <dcterms:modified xsi:type="dcterms:W3CDTF">2024-08-13T17:32:00Z</dcterms:modified>
</cp:coreProperties>
</file>