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0F1AC" w14:textId="2E8C0535" w:rsidR="0087070F" w:rsidRDefault="00343802" w:rsidP="00546D19">
      <w:pPr>
        <w:pStyle w:val="SemEspaamen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B1872">
        <w:rPr>
          <w:rFonts w:ascii="Times New Roman" w:hAnsi="Times New Roman" w:cs="Times New Roman"/>
          <w:b/>
          <w:bCs/>
          <w:sz w:val="26"/>
          <w:szCs w:val="26"/>
        </w:rPr>
        <w:t>Com aumento na demanda, mercado</w:t>
      </w:r>
      <w:r w:rsidR="0087070F">
        <w:rPr>
          <w:rFonts w:ascii="Times New Roman" w:hAnsi="Times New Roman" w:cs="Times New Roman"/>
          <w:b/>
          <w:bCs/>
          <w:sz w:val="26"/>
          <w:szCs w:val="26"/>
        </w:rPr>
        <w:t xml:space="preserve"> brasileiro</w:t>
      </w:r>
      <w:r w:rsidRPr="003B1872">
        <w:rPr>
          <w:rFonts w:ascii="Times New Roman" w:hAnsi="Times New Roman" w:cs="Times New Roman"/>
          <w:b/>
          <w:bCs/>
          <w:sz w:val="26"/>
          <w:szCs w:val="26"/>
        </w:rPr>
        <w:t xml:space="preserve"> de educação básica premium se consolida e </w:t>
      </w:r>
      <w:r w:rsidR="0087070F">
        <w:rPr>
          <w:rFonts w:ascii="Times New Roman" w:hAnsi="Times New Roman" w:cs="Times New Roman"/>
          <w:b/>
          <w:bCs/>
          <w:sz w:val="26"/>
          <w:szCs w:val="26"/>
        </w:rPr>
        <w:t>tem alta de M&amp;A</w:t>
      </w:r>
    </w:p>
    <w:p w14:paraId="651EDDA7" w14:textId="088FE732" w:rsidR="004C51F0" w:rsidRDefault="00343802" w:rsidP="00546D19">
      <w:pPr>
        <w:pStyle w:val="SemEspaamen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3B1872">
        <w:rPr>
          <w:rFonts w:ascii="Times New Roman" w:hAnsi="Times New Roman" w:cs="Times New Roman"/>
          <w:i/>
          <w:iCs/>
          <w:sz w:val="26"/>
          <w:szCs w:val="26"/>
        </w:rPr>
        <w:t xml:space="preserve">Nos últimos 12 meses foram realizadas pelo menos </w:t>
      </w:r>
      <w:r w:rsidR="0087070F">
        <w:rPr>
          <w:rFonts w:ascii="Times New Roman" w:hAnsi="Times New Roman" w:cs="Times New Roman"/>
          <w:i/>
          <w:iCs/>
          <w:sz w:val="26"/>
          <w:szCs w:val="26"/>
        </w:rPr>
        <w:t>nove</w:t>
      </w:r>
      <w:r w:rsidRPr="003B1872">
        <w:rPr>
          <w:rFonts w:ascii="Times New Roman" w:hAnsi="Times New Roman" w:cs="Times New Roman"/>
          <w:i/>
          <w:iCs/>
          <w:sz w:val="26"/>
          <w:szCs w:val="26"/>
        </w:rPr>
        <w:t xml:space="preserve"> transações de</w:t>
      </w:r>
      <w:r w:rsidR="0087070F">
        <w:rPr>
          <w:rFonts w:ascii="Times New Roman" w:hAnsi="Times New Roman" w:cs="Times New Roman"/>
          <w:i/>
          <w:iCs/>
          <w:sz w:val="26"/>
          <w:szCs w:val="26"/>
        </w:rPr>
        <w:t xml:space="preserve"> fusões e aquisições </w:t>
      </w:r>
      <w:r w:rsidRPr="003B1872">
        <w:rPr>
          <w:rFonts w:ascii="Times New Roman" w:hAnsi="Times New Roman" w:cs="Times New Roman"/>
          <w:i/>
          <w:iCs/>
          <w:sz w:val="26"/>
          <w:szCs w:val="26"/>
        </w:rPr>
        <w:t>envolvendo escolas de alto nível no Brasil</w:t>
      </w:r>
      <w:r w:rsidR="003B1872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4C51F0">
        <w:rPr>
          <w:rFonts w:ascii="Times New Roman" w:hAnsi="Times New Roman" w:cs="Times New Roman"/>
          <w:i/>
          <w:iCs/>
          <w:sz w:val="26"/>
          <w:szCs w:val="26"/>
        </w:rPr>
        <w:t xml:space="preserve">o equivalente a </w:t>
      </w:r>
      <w:r w:rsidR="003B1872">
        <w:rPr>
          <w:rFonts w:ascii="Times New Roman" w:hAnsi="Times New Roman" w:cs="Times New Roman"/>
          <w:i/>
          <w:iCs/>
          <w:sz w:val="26"/>
          <w:szCs w:val="26"/>
        </w:rPr>
        <w:t>30% de todas as operações registrad</w:t>
      </w:r>
      <w:r w:rsidR="00BF7A6A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3B1872">
        <w:rPr>
          <w:rFonts w:ascii="Times New Roman" w:hAnsi="Times New Roman" w:cs="Times New Roman"/>
          <w:i/>
          <w:iCs/>
          <w:sz w:val="26"/>
          <w:szCs w:val="26"/>
        </w:rPr>
        <w:t>s no setor de educação</w:t>
      </w:r>
      <w:r w:rsidR="004C51F0">
        <w:rPr>
          <w:rFonts w:ascii="Times New Roman" w:hAnsi="Times New Roman" w:cs="Times New Roman"/>
          <w:i/>
          <w:iCs/>
          <w:sz w:val="26"/>
          <w:szCs w:val="26"/>
        </w:rPr>
        <w:t xml:space="preserve">, segundo levantamento da </w:t>
      </w:r>
      <w:proofErr w:type="spellStart"/>
      <w:r w:rsidR="004C51F0">
        <w:rPr>
          <w:rFonts w:ascii="Times New Roman" w:hAnsi="Times New Roman" w:cs="Times New Roman"/>
          <w:i/>
          <w:iCs/>
          <w:sz w:val="26"/>
          <w:szCs w:val="26"/>
        </w:rPr>
        <w:t>Redirection</w:t>
      </w:r>
      <w:proofErr w:type="spellEnd"/>
      <w:r w:rsidR="004C51F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4C51F0">
        <w:rPr>
          <w:rFonts w:ascii="Times New Roman" w:hAnsi="Times New Roman" w:cs="Times New Roman"/>
          <w:i/>
          <w:iCs/>
          <w:sz w:val="26"/>
          <w:szCs w:val="26"/>
        </w:rPr>
        <w:t>International</w:t>
      </w:r>
      <w:proofErr w:type="spellEnd"/>
    </w:p>
    <w:p w14:paraId="2DAE968A" w14:textId="77777777" w:rsidR="004C51F0" w:rsidRDefault="004C51F0" w:rsidP="00546D19">
      <w:pPr>
        <w:pStyle w:val="SemEspaamen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328D25F8" w14:textId="6EE64D02" w:rsidR="00546D19" w:rsidRPr="00546D19" w:rsidRDefault="004C51F0" w:rsidP="00546D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setor de educação privada premium e internacional do ensino básico tem despertado o interesse crescente de investidores e grupos educacionais, que atuam tanto no Brasil quanto no exterior. Um levantamento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especializada em assessoria de fusões &amp; aquisições (M&amp;A), aponta que as transações envolvendo as escolas de educação básica de alto nível representaram 30% de todas as operações registradas no setor macro da educação (incluindo o ensino superior), com </w:t>
      </w:r>
      <w:r w:rsidRPr="00546D19">
        <w:rPr>
          <w:rFonts w:ascii="Times New Roman" w:hAnsi="Times New Roman" w:cs="Times New Roman"/>
          <w:sz w:val="24"/>
          <w:szCs w:val="24"/>
        </w:rPr>
        <w:t xml:space="preserve">pelo menos </w:t>
      </w:r>
      <w:r w:rsidR="0087070F">
        <w:rPr>
          <w:rFonts w:ascii="Times New Roman" w:hAnsi="Times New Roman" w:cs="Times New Roman"/>
          <w:sz w:val="24"/>
          <w:szCs w:val="24"/>
        </w:rPr>
        <w:t xml:space="preserve">nove </w:t>
      </w:r>
      <w:proofErr w:type="spellStart"/>
      <w:r w:rsidR="00546D19" w:rsidRPr="00546D19">
        <w:rPr>
          <w:rFonts w:ascii="Times New Roman" w:hAnsi="Times New Roman" w:cs="Times New Roman"/>
          <w:i/>
          <w:iCs/>
          <w:sz w:val="24"/>
          <w:szCs w:val="24"/>
        </w:rPr>
        <w:t>deals</w:t>
      </w:r>
      <w:proofErr w:type="spellEnd"/>
      <w:r w:rsidR="00546D19" w:rsidRPr="00546D19">
        <w:rPr>
          <w:rFonts w:ascii="Times New Roman" w:hAnsi="Times New Roman" w:cs="Times New Roman"/>
          <w:sz w:val="24"/>
          <w:szCs w:val="24"/>
        </w:rPr>
        <w:t xml:space="preserve"> </w:t>
      </w:r>
      <w:r w:rsidRPr="00546D19">
        <w:rPr>
          <w:rFonts w:ascii="Times New Roman" w:hAnsi="Times New Roman" w:cs="Times New Roman"/>
          <w:sz w:val="24"/>
          <w:szCs w:val="24"/>
        </w:rPr>
        <w:t xml:space="preserve">nos últimos 12 meses. </w:t>
      </w:r>
    </w:p>
    <w:p w14:paraId="6EC68EA1" w14:textId="77777777" w:rsidR="00546D19" w:rsidRPr="00546D19" w:rsidRDefault="00546D19" w:rsidP="00546D1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B28D29D" w14:textId="77DE5C3B" w:rsidR="00FE0A47" w:rsidRDefault="00546D19" w:rsidP="00546D19">
      <w:pPr>
        <w:jc w:val="both"/>
        <w:rPr>
          <w:rFonts w:ascii="Times New Roman" w:hAnsi="Times New Roman" w:cs="Times New Roman"/>
          <w:sz w:val="24"/>
          <w:szCs w:val="24"/>
        </w:rPr>
      </w:pPr>
      <w:r w:rsidRPr="00546D19">
        <w:rPr>
          <w:rFonts w:ascii="Times New Roman" w:hAnsi="Times New Roman" w:cs="Times New Roman"/>
          <w:sz w:val="24"/>
          <w:szCs w:val="24"/>
        </w:rPr>
        <w:t xml:space="preserve">“O setor de educação premium no Brasil é bastante promissor e tem se tornado um alvo cada vez mais atraente para empresas educacionais e fundos nacionais e internacionais. Junto com Edtechs e franquias de escola, é umas das verticais mais quentes para atividade de M&amp;A no setor mais amplo de educação. O foco destes </w:t>
      </w:r>
      <w:r w:rsidRPr="00546D19">
        <w:rPr>
          <w:rFonts w:ascii="Times New Roman" w:hAnsi="Times New Roman" w:cs="Times New Roman"/>
          <w:i/>
          <w:iCs/>
          <w:sz w:val="24"/>
          <w:szCs w:val="24"/>
        </w:rPr>
        <w:t>players</w:t>
      </w:r>
      <w:r w:rsidRPr="00546D19">
        <w:rPr>
          <w:rFonts w:ascii="Times New Roman" w:hAnsi="Times New Roman" w:cs="Times New Roman"/>
          <w:sz w:val="24"/>
          <w:szCs w:val="24"/>
        </w:rPr>
        <w:t xml:space="preserve"> tem incluído a aquisição de escolas de ponta, com estruturas pedagógicas inovadoras, modelos bilíngues e um forte histórico de excelência acadêmica</w:t>
      </w:r>
      <w:r>
        <w:rPr>
          <w:rFonts w:ascii="Times New Roman" w:hAnsi="Times New Roman" w:cs="Times New Roman"/>
          <w:sz w:val="24"/>
          <w:szCs w:val="24"/>
        </w:rPr>
        <w:t>”, explica o economista Vin</w:t>
      </w:r>
      <w:r w:rsidR="00831A6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cius Oliveira, sócio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um dos responsáveis pelo estudo</w:t>
      </w:r>
      <w:r w:rsidR="00FE0A47">
        <w:rPr>
          <w:rFonts w:ascii="Times New Roman" w:hAnsi="Times New Roman" w:cs="Times New Roman"/>
          <w:sz w:val="24"/>
          <w:szCs w:val="24"/>
        </w:rPr>
        <w:t>.</w:t>
      </w:r>
    </w:p>
    <w:p w14:paraId="16E5ACE3" w14:textId="1E2FE042" w:rsidR="00385CCB" w:rsidRDefault="00FE0A47" w:rsidP="00FE0A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7070F">
        <w:rPr>
          <w:rFonts w:ascii="Times New Roman" w:hAnsi="Times New Roman" w:cs="Times New Roman"/>
          <w:sz w:val="24"/>
          <w:szCs w:val="24"/>
        </w:rPr>
        <w:t>levantamento</w:t>
      </w:r>
      <w:r>
        <w:rPr>
          <w:rFonts w:ascii="Times New Roman" w:hAnsi="Times New Roman" w:cs="Times New Roman"/>
          <w:sz w:val="24"/>
          <w:szCs w:val="24"/>
        </w:rPr>
        <w:t xml:space="preserve"> mapeou </w:t>
      </w:r>
      <w:r w:rsidRPr="00546D19">
        <w:rPr>
          <w:rFonts w:ascii="Times New Roman" w:hAnsi="Times New Roman" w:cs="Times New Roman"/>
          <w:sz w:val="24"/>
          <w:szCs w:val="24"/>
        </w:rPr>
        <w:t xml:space="preserve">apenas os </w:t>
      </w:r>
      <w:proofErr w:type="spellStart"/>
      <w:r w:rsidRPr="00385CCB">
        <w:rPr>
          <w:rFonts w:ascii="Times New Roman" w:hAnsi="Times New Roman" w:cs="Times New Roman"/>
          <w:i/>
          <w:iCs/>
          <w:sz w:val="24"/>
          <w:szCs w:val="24"/>
        </w:rPr>
        <w:t>deals</w:t>
      </w:r>
      <w:proofErr w:type="spellEnd"/>
      <w:r w:rsidRPr="00385C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6D19">
        <w:rPr>
          <w:rFonts w:ascii="Times New Roman" w:hAnsi="Times New Roman" w:cs="Times New Roman"/>
          <w:sz w:val="24"/>
          <w:szCs w:val="24"/>
        </w:rPr>
        <w:t>anunciados publicamente nas</w:t>
      </w:r>
      <w:r>
        <w:rPr>
          <w:rFonts w:ascii="Times New Roman" w:hAnsi="Times New Roman" w:cs="Times New Roman"/>
          <w:sz w:val="24"/>
          <w:szCs w:val="24"/>
        </w:rPr>
        <w:t xml:space="preserve"> modalidades de escola internacional, premium ou ensino bil</w:t>
      </w:r>
      <w:r w:rsidR="0087070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ngue. </w:t>
      </w:r>
      <w:r w:rsidR="004C51F0">
        <w:rPr>
          <w:rFonts w:ascii="Times New Roman" w:hAnsi="Times New Roman" w:cs="Times New Roman"/>
          <w:sz w:val="24"/>
          <w:szCs w:val="24"/>
        </w:rPr>
        <w:t>Entre os fatores que impulsionam as atividades de M&amp;</w:t>
      </w:r>
      <w:r w:rsidR="00546D19">
        <w:rPr>
          <w:rFonts w:ascii="Times New Roman" w:hAnsi="Times New Roman" w:cs="Times New Roman"/>
          <w:sz w:val="24"/>
          <w:szCs w:val="24"/>
        </w:rPr>
        <w:t>A</w:t>
      </w:r>
      <w:r w:rsidR="004C51F0">
        <w:rPr>
          <w:rFonts w:ascii="Times New Roman" w:hAnsi="Times New Roman" w:cs="Times New Roman"/>
          <w:sz w:val="24"/>
          <w:szCs w:val="24"/>
        </w:rPr>
        <w:t xml:space="preserve"> no segmento estão </w:t>
      </w:r>
      <w:r w:rsidR="00546D19">
        <w:rPr>
          <w:rFonts w:ascii="Times New Roman" w:hAnsi="Times New Roman" w:cs="Times New Roman"/>
          <w:sz w:val="24"/>
          <w:szCs w:val="24"/>
        </w:rPr>
        <w:t>o aumento do poder aquisitivo de parte da população e o desejo das famílias em proporcionar uma educação diferenciada, com qualidade superior e enfoque global para seus filhos</w:t>
      </w:r>
      <w:r w:rsidR="0087070F">
        <w:rPr>
          <w:rFonts w:ascii="Times New Roman" w:hAnsi="Times New Roman" w:cs="Times New Roman"/>
          <w:sz w:val="24"/>
          <w:szCs w:val="24"/>
        </w:rPr>
        <w:t xml:space="preserve"> se prepararem para um</w:t>
      </w:r>
      <w:r w:rsidR="00546D19">
        <w:rPr>
          <w:rFonts w:ascii="Times New Roman" w:hAnsi="Times New Roman" w:cs="Times New Roman"/>
          <w:sz w:val="24"/>
          <w:szCs w:val="24"/>
        </w:rPr>
        <w:t xml:space="preserve"> mercado de trabalho cada vez mais competitivo.</w:t>
      </w:r>
    </w:p>
    <w:p w14:paraId="4C8EA916" w14:textId="77777777" w:rsidR="00385CCB" w:rsidRDefault="00385CCB" w:rsidP="00FE0A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E6D3D3A" w14:textId="6FEF3B30" w:rsidR="00FE0A47" w:rsidRDefault="00546D19" w:rsidP="00FE0A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</w:t>
      </w:r>
      <w:r w:rsidR="008278A1">
        <w:rPr>
          <w:rFonts w:ascii="Times New Roman" w:hAnsi="Times New Roman" w:cs="Times New Roman"/>
          <w:sz w:val="24"/>
          <w:szCs w:val="24"/>
        </w:rPr>
        <w:t>íc</w:t>
      </w:r>
      <w:r>
        <w:rPr>
          <w:rFonts w:ascii="Times New Roman" w:hAnsi="Times New Roman" w:cs="Times New Roman"/>
          <w:sz w:val="24"/>
          <w:szCs w:val="24"/>
        </w:rPr>
        <w:t xml:space="preserve">ius Oliveira lembra que </w:t>
      </w:r>
      <w:r w:rsidR="00385CCB">
        <w:rPr>
          <w:rFonts w:ascii="Times New Roman" w:hAnsi="Times New Roman" w:cs="Times New Roman"/>
          <w:sz w:val="24"/>
          <w:szCs w:val="24"/>
        </w:rPr>
        <w:t xml:space="preserve">nos últimos anos </w:t>
      </w:r>
      <w:r w:rsidR="00FE0A47">
        <w:rPr>
          <w:rFonts w:ascii="Times New Roman" w:hAnsi="Times New Roman" w:cs="Times New Roman"/>
          <w:sz w:val="24"/>
          <w:szCs w:val="24"/>
        </w:rPr>
        <w:t xml:space="preserve">já </w:t>
      </w:r>
      <w:r w:rsidR="00385CCB">
        <w:rPr>
          <w:rFonts w:ascii="Times New Roman" w:hAnsi="Times New Roman" w:cs="Times New Roman"/>
          <w:sz w:val="24"/>
          <w:szCs w:val="24"/>
        </w:rPr>
        <w:t xml:space="preserve">houve a consolidação da área de educação superior e, depois, da educação básica de um modo geral. “Agora observamos a consolidação de grandes </w:t>
      </w:r>
      <w:r w:rsidR="00385CCB" w:rsidRPr="00FE0A47">
        <w:rPr>
          <w:rFonts w:ascii="Times New Roman" w:hAnsi="Times New Roman" w:cs="Times New Roman"/>
          <w:i/>
          <w:iCs/>
          <w:sz w:val="24"/>
          <w:szCs w:val="24"/>
        </w:rPr>
        <w:t>players</w:t>
      </w:r>
      <w:r w:rsidR="00385CCB">
        <w:rPr>
          <w:rFonts w:ascii="Times New Roman" w:hAnsi="Times New Roman" w:cs="Times New Roman"/>
          <w:sz w:val="24"/>
          <w:szCs w:val="24"/>
        </w:rPr>
        <w:t xml:space="preserve"> do segmento de educação básica premium. Grupos nacionais como a Inspira e o Grupo SEB, por exemplo, têm implementado estratégias de aquisições para ampliar sua participação no mercado.</w:t>
      </w:r>
      <w:r w:rsidR="00FE0A47">
        <w:rPr>
          <w:rFonts w:ascii="Times New Roman" w:hAnsi="Times New Roman" w:cs="Times New Roman"/>
          <w:sz w:val="24"/>
          <w:szCs w:val="24"/>
        </w:rPr>
        <w:t xml:space="preserve"> Também </w:t>
      </w:r>
      <w:r w:rsidR="00986954">
        <w:rPr>
          <w:rFonts w:ascii="Times New Roman" w:hAnsi="Times New Roman" w:cs="Times New Roman"/>
          <w:sz w:val="24"/>
          <w:szCs w:val="24"/>
        </w:rPr>
        <w:t>há</w:t>
      </w:r>
      <w:r w:rsidR="00FE0A47">
        <w:rPr>
          <w:rFonts w:ascii="Times New Roman" w:hAnsi="Times New Roman" w:cs="Times New Roman"/>
          <w:sz w:val="24"/>
          <w:szCs w:val="24"/>
        </w:rPr>
        <w:t xml:space="preserve"> um movimento significativo dos grandes grupos internacionais olhando para o segmento premium, em especial os grupos britânicos, como a </w:t>
      </w:r>
      <w:proofErr w:type="spellStart"/>
      <w:r w:rsidR="00FE0A47">
        <w:rPr>
          <w:rFonts w:ascii="Times New Roman" w:hAnsi="Times New Roman" w:cs="Times New Roman"/>
          <w:sz w:val="24"/>
          <w:szCs w:val="24"/>
        </w:rPr>
        <w:t>Inspired</w:t>
      </w:r>
      <w:proofErr w:type="spellEnd"/>
      <w:r w:rsidR="00FE0A47">
        <w:rPr>
          <w:rFonts w:ascii="Times New Roman" w:hAnsi="Times New Roman" w:cs="Times New Roman"/>
          <w:sz w:val="24"/>
          <w:szCs w:val="24"/>
        </w:rPr>
        <w:t xml:space="preserve">, Nord Anglia e </w:t>
      </w:r>
      <w:proofErr w:type="spellStart"/>
      <w:r w:rsidR="00FE0A47">
        <w:rPr>
          <w:rFonts w:ascii="Times New Roman" w:hAnsi="Times New Roman" w:cs="Times New Roman"/>
          <w:sz w:val="24"/>
          <w:szCs w:val="24"/>
        </w:rPr>
        <w:t>Inernational</w:t>
      </w:r>
      <w:proofErr w:type="spellEnd"/>
      <w:r w:rsidR="00FE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A47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="00FE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A47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="00FE0A47">
        <w:rPr>
          <w:rFonts w:ascii="Times New Roman" w:hAnsi="Times New Roman" w:cs="Times New Roman"/>
          <w:sz w:val="24"/>
          <w:szCs w:val="24"/>
        </w:rPr>
        <w:t xml:space="preserve"> (ISP), </w:t>
      </w:r>
      <w:r w:rsidR="0087070F">
        <w:rPr>
          <w:rFonts w:ascii="Times New Roman" w:hAnsi="Times New Roman" w:cs="Times New Roman"/>
          <w:sz w:val="24"/>
          <w:szCs w:val="24"/>
        </w:rPr>
        <w:t xml:space="preserve">que estão </w:t>
      </w:r>
      <w:r w:rsidR="00FE0A47">
        <w:rPr>
          <w:rFonts w:ascii="Times New Roman" w:hAnsi="Times New Roman" w:cs="Times New Roman"/>
          <w:sz w:val="24"/>
          <w:szCs w:val="24"/>
        </w:rPr>
        <w:t>adquirindo escolas bil</w:t>
      </w:r>
      <w:r w:rsidR="00BF7A6A">
        <w:rPr>
          <w:rFonts w:ascii="Times New Roman" w:hAnsi="Times New Roman" w:cs="Times New Roman"/>
          <w:sz w:val="24"/>
          <w:szCs w:val="24"/>
        </w:rPr>
        <w:t>í</w:t>
      </w:r>
      <w:r w:rsidR="00FE0A47">
        <w:rPr>
          <w:rFonts w:ascii="Times New Roman" w:hAnsi="Times New Roman" w:cs="Times New Roman"/>
          <w:sz w:val="24"/>
          <w:szCs w:val="24"/>
        </w:rPr>
        <w:t>ngues e internacionais no Brasil para expandir as operações e fortalecer sua presença no mercado brasileiro”, destaca.</w:t>
      </w:r>
    </w:p>
    <w:p w14:paraId="2E31E732" w14:textId="77777777" w:rsidR="00FE0A47" w:rsidRDefault="00FE0A47" w:rsidP="00FE0A4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50F3B978" w14:textId="545D2590" w:rsidR="00D33F8A" w:rsidRPr="00D33F8A" w:rsidRDefault="00FE0A47" w:rsidP="00D33F8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Uma das transações recentes registradas no país foi a aquisição da Escola Móbile de São Paulo pela Nord Anglia, anunciada em agosto. No mesmo mês, o colégio Pequeno Príncipe Studium, localizado em Goiás, foi comprado pela Inspira. Ainda em 2024, o Grupo SEB </w:t>
      </w:r>
      <w:r w:rsidR="00D33F8A">
        <w:rPr>
          <w:rFonts w:ascii="Times New Roman" w:hAnsi="Times New Roman" w:cs="Times New Roman"/>
          <w:sz w:val="24"/>
          <w:szCs w:val="24"/>
        </w:rPr>
        <w:t xml:space="preserve">assumiu </w:t>
      </w:r>
      <w:r>
        <w:rPr>
          <w:rFonts w:ascii="Times New Roman" w:hAnsi="Times New Roman" w:cs="Times New Roman"/>
          <w:sz w:val="24"/>
          <w:szCs w:val="24"/>
        </w:rPr>
        <w:t>a totalidade d</w:t>
      </w:r>
      <w:r w:rsidR="00D33F8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rede canadense</w:t>
      </w:r>
      <w:r w:rsidR="00D33F8A">
        <w:rPr>
          <w:rFonts w:ascii="Times New Roman" w:hAnsi="Times New Roman" w:cs="Times New Roman"/>
          <w:sz w:val="24"/>
          <w:szCs w:val="24"/>
        </w:rPr>
        <w:t xml:space="preserve"> de escolas bil</w:t>
      </w:r>
      <w:r w:rsidR="0087070F">
        <w:rPr>
          <w:rFonts w:ascii="Times New Roman" w:hAnsi="Times New Roman" w:cs="Times New Roman"/>
          <w:sz w:val="24"/>
          <w:szCs w:val="24"/>
        </w:rPr>
        <w:t>í</w:t>
      </w:r>
      <w:r w:rsidR="00D33F8A">
        <w:rPr>
          <w:rFonts w:ascii="Times New Roman" w:hAnsi="Times New Roman" w:cs="Times New Roman"/>
          <w:sz w:val="24"/>
          <w:szCs w:val="24"/>
        </w:rPr>
        <w:t>ngue</w:t>
      </w:r>
      <w:r>
        <w:rPr>
          <w:rFonts w:ascii="Times New Roman" w:hAnsi="Times New Roman" w:cs="Times New Roman"/>
          <w:sz w:val="24"/>
          <w:szCs w:val="24"/>
        </w:rPr>
        <w:t xml:space="preserve"> Maple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3F8A">
        <w:rPr>
          <w:rFonts w:ascii="Times New Roman" w:hAnsi="Times New Roman" w:cs="Times New Roman"/>
          <w:sz w:val="24"/>
          <w:szCs w:val="24"/>
        </w:rPr>
        <w:t xml:space="preserve">quatro anos após adquirir 70% da operação global da empresa. Além dos grupos educacionais, os fundos de </w:t>
      </w:r>
      <w:proofErr w:type="spellStart"/>
      <w:r w:rsidR="00D33F8A" w:rsidRPr="0087070F">
        <w:rPr>
          <w:rFonts w:ascii="Times New Roman" w:hAnsi="Times New Roman" w:cs="Times New Roman"/>
          <w:i/>
          <w:iCs/>
          <w:sz w:val="24"/>
          <w:szCs w:val="24"/>
        </w:rPr>
        <w:t>private</w:t>
      </w:r>
      <w:proofErr w:type="spellEnd"/>
      <w:r w:rsidR="00D33F8A" w:rsidRPr="008707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3F8A" w:rsidRPr="0087070F">
        <w:rPr>
          <w:rFonts w:ascii="Times New Roman" w:hAnsi="Times New Roman" w:cs="Times New Roman"/>
          <w:i/>
          <w:iCs/>
          <w:sz w:val="24"/>
          <w:szCs w:val="24"/>
        </w:rPr>
        <w:t>equity</w:t>
      </w:r>
      <w:proofErr w:type="spellEnd"/>
      <w:r w:rsidR="00D33F8A">
        <w:rPr>
          <w:rFonts w:ascii="Times New Roman" w:hAnsi="Times New Roman" w:cs="Times New Roman"/>
          <w:sz w:val="24"/>
          <w:szCs w:val="24"/>
        </w:rPr>
        <w:t xml:space="preserve"> também têm demonstrado interesse em entrar neste segmento, como por exemplo L </w:t>
      </w:r>
      <w:proofErr w:type="spellStart"/>
      <w:r w:rsidR="00D33F8A">
        <w:rPr>
          <w:rFonts w:ascii="Times New Roman" w:hAnsi="Times New Roman" w:cs="Times New Roman"/>
          <w:sz w:val="24"/>
          <w:szCs w:val="24"/>
        </w:rPr>
        <w:t>Catterton</w:t>
      </w:r>
      <w:proofErr w:type="spellEnd"/>
      <w:r w:rsidR="00D33F8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33F8A">
        <w:rPr>
          <w:rFonts w:ascii="Times New Roman" w:hAnsi="Times New Roman" w:cs="Times New Roman"/>
          <w:sz w:val="24"/>
          <w:szCs w:val="24"/>
        </w:rPr>
        <w:t>Advent</w:t>
      </w:r>
      <w:proofErr w:type="spellEnd"/>
      <w:r w:rsidR="00D33F8A">
        <w:rPr>
          <w:rFonts w:ascii="Times New Roman" w:hAnsi="Times New Roman" w:cs="Times New Roman"/>
          <w:sz w:val="24"/>
          <w:szCs w:val="24"/>
        </w:rPr>
        <w:t xml:space="preserve">. A atuação de </w:t>
      </w:r>
      <w:r w:rsidR="00D33F8A" w:rsidRPr="0087070F">
        <w:rPr>
          <w:rFonts w:ascii="Times New Roman" w:hAnsi="Times New Roman" w:cs="Times New Roman"/>
          <w:i/>
          <w:iCs/>
          <w:sz w:val="24"/>
          <w:szCs w:val="24"/>
        </w:rPr>
        <w:t>players</w:t>
      </w:r>
      <w:r w:rsidR="00D33F8A">
        <w:rPr>
          <w:rFonts w:ascii="Times New Roman" w:hAnsi="Times New Roman" w:cs="Times New Roman"/>
          <w:sz w:val="24"/>
          <w:szCs w:val="24"/>
        </w:rPr>
        <w:t xml:space="preserve"> financeiros atuando como </w:t>
      </w:r>
      <w:r w:rsidR="00796AFA">
        <w:rPr>
          <w:rFonts w:ascii="Times New Roman" w:hAnsi="Times New Roman" w:cs="Times New Roman"/>
          <w:sz w:val="24"/>
          <w:szCs w:val="24"/>
        </w:rPr>
        <w:t>investidores</w:t>
      </w:r>
      <w:r w:rsidR="00D33F8A">
        <w:rPr>
          <w:rFonts w:ascii="Times New Roman" w:hAnsi="Times New Roman" w:cs="Times New Roman"/>
          <w:sz w:val="24"/>
          <w:szCs w:val="24"/>
        </w:rPr>
        <w:t xml:space="preserve"> por trás de grandes grupos da educação como o </w:t>
      </w:r>
      <w:proofErr w:type="spellStart"/>
      <w:r w:rsidR="00D33F8A">
        <w:rPr>
          <w:rFonts w:ascii="Times New Roman" w:hAnsi="Times New Roman" w:cs="Times New Roman"/>
          <w:sz w:val="24"/>
          <w:szCs w:val="24"/>
        </w:rPr>
        <w:t>Mint</w:t>
      </w:r>
      <w:proofErr w:type="spellEnd"/>
      <w:r w:rsidR="00D33F8A">
        <w:rPr>
          <w:rFonts w:ascii="Times New Roman" w:hAnsi="Times New Roman" w:cs="Times New Roman"/>
          <w:sz w:val="24"/>
          <w:szCs w:val="24"/>
        </w:rPr>
        <w:t xml:space="preserve"> Capital (Bahema) e Warburg </w:t>
      </w:r>
      <w:proofErr w:type="spellStart"/>
      <w:r w:rsidR="00D33F8A">
        <w:rPr>
          <w:rFonts w:ascii="Times New Roman" w:hAnsi="Times New Roman" w:cs="Times New Roman"/>
          <w:sz w:val="24"/>
          <w:szCs w:val="24"/>
        </w:rPr>
        <w:t>Pincus</w:t>
      </w:r>
      <w:proofErr w:type="spellEnd"/>
      <w:r w:rsidR="00D33F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33F8A">
        <w:rPr>
          <w:rFonts w:ascii="Times New Roman" w:hAnsi="Times New Roman" w:cs="Times New Roman"/>
          <w:sz w:val="24"/>
          <w:szCs w:val="24"/>
        </w:rPr>
        <w:t>Inspired</w:t>
      </w:r>
      <w:proofErr w:type="spellEnd"/>
      <w:r w:rsidR="00D33F8A">
        <w:rPr>
          <w:rFonts w:ascii="Times New Roman" w:hAnsi="Times New Roman" w:cs="Times New Roman"/>
          <w:sz w:val="24"/>
          <w:szCs w:val="24"/>
        </w:rPr>
        <w:t xml:space="preserve">) é outra </w:t>
      </w:r>
      <w:r w:rsidR="00D33F8A" w:rsidRPr="00D33F8A">
        <w:rPr>
          <w:rFonts w:ascii="Times New Roman" w:hAnsi="Times New Roman" w:cs="Times New Roman"/>
          <w:sz w:val="24"/>
          <w:szCs w:val="24"/>
        </w:rPr>
        <w:t>tendência</w:t>
      </w:r>
      <w:r w:rsidR="00D33F8A">
        <w:rPr>
          <w:rFonts w:ascii="Times New Roman" w:hAnsi="Times New Roman" w:cs="Times New Roman"/>
          <w:sz w:val="24"/>
          <w:szCs w:val="24"/>
        </w:rPr>
        <w:t xml:space="preserve"> do segmento</w:t>
      </w:r>
      <w:r w:rsidR="00D33F8A" w:rsidRPr="00D33F8A">
        <w:rPr>
          <w:rFonts w:ascii="Times New Roman" w:hAnsi="Times New Roman" w:cs="Times New Roman"/>
          <w:sz w:val="24"/>
          <w:szCs w:val="24"/>
        </w:rPr>
        <w:t xml:space="preserve">, de acordo com o levantamento da </w:t>
      </w:r>
      <w:proofErr w:type="spellStart"/>
      <w:r w:rsidR="00D33F8A" w:rsidRPr="00D33F8A"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 w:rsidR="00D33F8A" w:rsidRPr="00D33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F8A" w:rsidRPr="00D33F8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D33F8A" w:rsidRPr="00D33F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57C27" w14:textId="2658EE47" w:rsidR="0087070F" w:rsidRDefault="00D33F8A" w:rsidP="003A33FB">
      <w:pPr>
        <w:jc w:val="both"/>
        <w:rPr>
          <w:rFonts w:ascii="Times New Roman" w:hAnsi="Times New Roman" w:cs="Times New Roman"/>
          <w:sz w:val="24"/>
          <w:szCs w:val="24"/>
        </w:rPr>
      </w:pPr>
      <w:r w:rsidRPr="00D33F8A">
        <w:rPr>
          <w:rFonts w:ascii="Times New Roman" w:hAnsi="Times New Roman" w:cs="Times New Roman"/>
          <w:sz w:val="24"/>
          <w:szCs w:val="24"/>
        </w:rPr>
        <w:lastRenderedPageBreak/>
        <w:t>“Combinando</w:t>
      </w:r>
      <w:r w:rsidR="0087070F">
        <w:rPr>
          <w:rFonts w:ascii="Times New Roman" w:hAnsi="Times New Roman" w:cs="Times New Roman"/>
          <w:sz w:val="24"/>
          <w:szCs w:val="24"/>
        </w:rPr>
        <w:t xml:space="preserve"> a</w:t>
      </w:r>
      <w:r w:rsidRPr="00D33F8A">
        <w:rPr>
          <w:rFonts w:ascii="Times New Roman" w:hAnsi="Times New Roman" w:cs="Times New Roman"/>
          <w:sz w:val="24"/>
          <w:szCs w:val="24"/>
        </w:rPr>
        <w:t xml:space="preserve"> demanda crescente, resiliência econômica e margens expressivas, o setor está pavimentando o caminho para mais crescimento, reflexo de um mercado cada vez mais globalizado e </w:t>
      </w:r>
      <w:r w:rsidR="0087070F">
        <w:rPr>
          <w:rFonts w:ascii="Times New Roman" w:hAnsi="Times New Roman" w:cs="Times New Roman"/>
          <w:sz w:val="24"/>
          <w:szCs w:val="24"/>
        </w:rPr>
        <w:t>d</w:t>
      </w:r>
      <w:r w:rsidRPr="00D33F8A">
        <w:rPr>
          <w:rFonts w:ascii="Times New Roman" w:hAnsi="Times New Roman" w:cs="Times New Roman"/>
          <w:sz w:val="24"/>
          <w:szCs w:val="24"/>
        </w:rPr>
        <w:t xml:space="preserve">a concorrência dos grupos para o </w:t>
      </w:r>
      <w:r w:rsidR="00624F36">
        <w:rPr>
          <w:rFonts w:ascii="Times New Roman" w:hAnsi="Times New Roman" w:cs="Times New Roman"/>
          <w:sz w:val="24"/>
          <w:szCs w:val="24"/>
        </w:rPr>
        <w:t>segmento</w:t>
      </w:r>
      <w:r w:rsidRPr="00D33F8A">
        <w:rPr>
          <w:rFonts w:ascii="Times New Roman" w:hAnsi="Times New Roman" w:cs="Times New Roman"/>
          <w:sz w:val="24"/>
          <w:szCs w:val="24"/>
        </w:rPr>
        <w:t xml:space="preserve"> de mensalidades </w:t>
      </w:r>
      <w:r w:rsidR="00C63144">
        <w:rPr>
          <w:rFonts w:ascii="Times New Roman" w:hAnsi="Times New Roman" w:cs="Times New Roman"/>
          <w:sz w:val="24"/>
          <w:szCs w:val="24"/>
        </w:rPr>
        <w:t xml:space="preserve">mais </w:t>
      </w:r>
      <w:r w:rsidRPr="00D33F8A">
        <w:rPr>
          <w:rFonts w:ascii="Times New Roman" w:hAnsi="Times New Roman" w:cs="Times New Roman"/>
          <w:sz w:val="24"/>
          <w:szCs w:val="24"/>
        </w:rPr>
        <w:t>alt</w:t>
      </w:r>
      <w:r w:rsidR="00C63144">
        <w:rPr>
          <w:rFonts w:ascii="Times New Roman" w:hAnsi="Times New Roman" w:cs="Times New Roman"/>
          <w:sz w:val="24"/>
          <w:szCs w:val="24"/>
        </w:rPr>
        <w:t>a</w:t>
      </w:r>
      <w:r w:rsidRPr="00D33F8A">
        <w:rPr>
          <w:rFonts w:ascii="Times New Roman" w:hAnsi="Times New Roman" w:cs="Times New Roman"/>
          <w:sz w:val="24"/>
          <w:szCs w:val="24"/>
        </w:rPr>
        <w:t>s. Além disso</w:t>
      </w:r>
      <w:r w:rsidR="0087070F">
        <w:rPr>
          <w:rFonts w:ascii="Times New Roman" w:hAnsi="Times New Roman" w:cs="Times New Roman"/>
          <w:sz w:val="24"/>
          <w:szCs w:val="24"/>
        </w:rPr>
        <w:t>, a</w:t>
      </w:r>
      <w:r w:rsidRPr="00D33F8A">
        <w:rPr>
          <w:rFonts w:ascii="Times New Roman" w:hAnsi="Times New Roman" w:cs="Times New Roman"/>
          <w:sz w:val="24"/>
          <w:szCs w:val="24"/>
        </w:rPr>
        <w:t xml:space="preserve"> educação internacional continua a se expandir nas grandes cidades e regiões com alto poder aquisitivo, fora do eixo São Paulo-Rio de Janeiro”, destaca Vinícius Oliveira.</w:t>
      </w:r>
      <w:r w:rsidR="00870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expectativa é que o segmento da educação premium continue a ser um dos fo</w:t>
      </w:r>
      <w:r w:rsidR="003A33F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os principais dos grandes grupo</w:t>
      </w:r>
      <w:r w:rsidR="008707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investidores nos próximos anos, aquecendo </w:t>
      </w:r>
      <w:r w:rsidR="003A33FB">
        <w:rPr>
          <w:rFonts w:ascii="Times New Roman" w:hAnsi="Times New Roman" w:cs="Times New Roman"/>
          <w:sz w:val="24"/>
          <w:szCs w:val="24"/>
        </w:rPr>
        <w:t>o mercado de educação</w:t>
      </w:r>
      <w:r w:rsidR="00250A7F">
        <w:rPr>
          <w:rFonts w:ascii="Times New Roman" w:hAnsi="Times New Roman" w:cs="Times New Roman"/>
          <w:sz w:val="24"/>
          <w:szCs w:val="24"/>
        </w:rPr>
        <w:t xml:space="preserve"> básica</w:t>
      </w:r>
      <w:r w:rsidR="003A33FB">
        <w:rPr>
          <w:rFonts w:ascii="Times New Roman" w:hAnsi="Times New Roman" w:cs="Times New Roman"/>
          <w:sz w:val="24"/>
          <w:szCs w:val="24"/>
        </w:rPr>
        <w:t xml:space="preserve"> que movimenta</w:t>
      </w:r>
      <w:r w:rsidR="00250A7F">
        <w:rPr>
          <w:rFonts w:ascii="Times New Roman" w:hAnsi="Times New Roman" w:cs="Times New Roman"/>
          <w:sz w:val="24"/>
          <w:szCs w:val="24"/>
        </w:rPr>
        <w:t xml:space="preserve"> cerca de R$ 84 bilhões</w:t>
      </w:r>
      <w:r w:rsidR="003A33FB">
        <w:rPr>
          <w:rFonts w:ascii="Times New Roman" w:hAnsi="Times New Roman" w:cs="Times New Roman"/>
          <w:sz w:val="24"/>
          <w:szCs w:val="24"/>
        </w:rPr>
        <w:t xml:space="preserve">, segundo </w:t>
      </w:r>
      <w:r w:rsidR="00250A7F">
        <w:rPr>
          <w:rFonts w:ascii="Times New Roman" w:hAnsi="Times New Roman" w:cs="Times New Roman"/>
          <w:sz w:val="24"/>
          <w:szCs w:val="24"/>
        </w:rPr>
        <w:t xml:space="preserve">a consultoria Oliver Wyman. </w:t>
      </w:r>
    </w:p>
    <w:p w14:paraId="1C454DCC" w14:textId="5C624C68" w:rsidR="00250A7F" w:rsidRDefault="0087070F" w:rsidP="003A3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0A7F">
        <w:rPr>
          <w:rFonts w:ascii="Times New Roman" w:hAnsi="Times New Roman" w:cs="Times New Roman"/>
          <w:sz w:val="24"/>
          <w:szCs w:val="24"/>
        </w:rPr>
        <w:t>o ano passado, a</w:t>
      </w:r>
      <w:r w:rsidR="003A33FB">
        <w:rPr>
          <w:rFonts w:ascii="Times New Roman" w:hAnsi="Times New Roman" w:cs="Times New Roman"/>
          <w:sz w:val="24"/>
          <w:szCs w:val="24"/>
        </w:rPr>
        <w:t>s escolas p</w:t>
      </w:r>
      <w:r w:rsidR="00C21896">
        <w:rPr>
          <w:rFonts w:ascii="Times New Roman" w:hAnsi="Times New Roman" w:cs="Times New Roman"/>
          <w:sz w:val="24"/>
          <w:szCs w:val="24"/>
        </w:rPr>
        <w:t>articulares</w:t>
      </w:r>
      <w:r w:rsidR="003A33FB">
        <w:rPr>
          <w:rFonts w:ascii="Times New Roman" w:hAnsi="Times New Roman" w:cs="Times New Roman"/>
          <w:sz w:val="24"/>
          <w:szCs w:val="24"/>
        </w:rPr>
        <w:t xml:space="preserve"> registraram um aumento de 4,7% no número de estudantes em relação a 2022, atingindo 9,4 milhões de alunos</w:t>
      </w:r>
      <w:r w:rsidR="00AA4F15">
        <w:rPr>
          <w:rFonts w:ascii="Times New Roman" w:hAnsi="Times New Roman" w:cs="Times New Roman"/>
          <w:sz w:val="24"/>
          <w:szCs w:val="24"/>
        </w:rPr>
        <w:t xml:space="preserve"> matriculados</w:t>
      </w:r>
      <w:r w:rsidR="003A33FB">
        <w:rPr>
          <w:rFonts w:ascii="Times New Roman" w:hAnsi="Times New Roman" w:cs="Times New Roman"/>
          <w:sz w:val="24"/>
          <w:szCs w:val="24"/>
        </w:rPr>
        <w:t>, volume acima do registrado em 2019, antes da pandemia de Covid-19</w:t>
      </w:r>
      <w:r w:rsidR="00250A7F">
        <w:rPr>
          <w:rFonts w:ascii="Times New Roman" w:hAnsi="Times New Roman" w:cs="Times New Roman"/>
          <w:sz w:val="24"/>
          <w:szCs w:val="24"/>
        </w:rPr>
        <w:t>, segundo dados do Censo Escolar 2023 do Ministério da Educação (MEC)</w:t>
      </w:r>
      <w:r w:rsidR="003A33FB">
        <w:rPr>
          <w:rFonts w:ascii="Times New Roman" w:hAnsi="Times New Roman" w:cs="Times New Roman"/>
          <w:sz w:val="24"/>
          <w:szCs w:val="24"/>
        </w:rPr>
        <w:t>. Ainda assim, a rede privada</w:t>
      </w:r>
      <w:r w:rsidR="00C21896">
        <w:rPr>
          <w:rFonts w:ascii="Times New Roman" w:hAnsi="Times New Roman" w:cs="Times New Roman"/>
          <w:sz w:val="24"/>
          <w:szCs w:val="24"/>
        </w:rPr>
        <w:t xml:space="preserve"> brasileira</w:t>
      </w:r>
      <w:r>
        <w:rPr>
          <w:rFonts w:ascii="Times New Roman" w:hAnsi="Times New Roman" w:cs="Times New Roman"/>
          <w:sz w:val="24"/>
          <w:szCs w:val="24"/>
        </w:rPr>
        <w:t xml:space="preserve"> tem espaço </w:t>
      </w:r>
      <w:r w:rsidR="003A33FB">
        <w:rPr>
          <w:rFonts w:ascii="Times New Roman" w:hAnsi="Times New Roman" w:cs="Times New Roman"/>
          <w:sz w:val="24"/>
          <w:szCs w:val="24"/>
        </w:rPr>
        <w:t>para cresc</w:t>
      </w:r>
      <w:r w:rsidR="00AA4F15">
        <w:rPr>
          <w:rFonts w:ascii="Times New Roman" w:hAnsi="Times New Roman" w:cs="Times New Roman"/>
          <w:sz w:val="24"/>
          <w:szCs w:val="24"/>
        </w:rPr>
        <w:t>imento,</w:t>
      </w:r>
      <w:r w:rsidR="003A33FB">
        <w:rPr>
          <w:rFonts w:ascii="Times New Roman" w:hAnsi="Times New Roman" w:cs="Times New Roman"/>
          <w:sz w:val="24"/>
          <w:szCs w:val="24"/>
        </w:rPr>
        <w:t xml:space="preserve"> já que responde por apenas 19,9% do mercado nacional de educação, abaixo do registrado em países vizinhos como Chile (63%), Peru (26%) e Argentina (25%), segundo informações do Banco Mundial. </w:t>
      </w:r>
    </w:p>
    <w:p w14:paraId="168A970F" w14:textId="77777777" w:rsidR="00C21896" w:rsidRPr="00FD6108" w:rsidRDefault="00C21896" w:rsidP="00C218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D6108">
        <w:rPr>
          <w:rFonts w:ascii="Times New Roman" w:eastAsia="Times New Roman" w:hAnsi="Times New Roman" w:cs="Times New Roman"/>
          <w:b/>
          <w:color w:val="000000"/>
        </w:rPr>
        <w:t xml:space="preserve">Sobre a </w:t>
      </w:r>
      <w:proofErr w:type="spellStart"/>
      <w:r w:rsidRPr="00FD6108">
        <w:rPr>
          <w:rFonts w:ascii="Times New Roman" w:eastAsia="Times New Roman" w:hAnsi="Times New Roman" w:cs="Times New Roman"/>
          <w:b/>
          <w:color w:val="000000"/>
        </w:rPr>
        <w:t>Redirection</w:t>
      </w:r>
      <w:proofErr w:type="spellEnd"/>
      <w:r w:rsidRPr="00FD610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FD6108">
        <w:rPr>
          <w:rFonts w:ascii="Times New Roman" w:eastAsia="Times New Roman" w:hAnsi="Times New Roman" w:cs="Times New Roman"/>
          <w:b/>
          <w:color w:val="000000"/>
        </w:rPr>
        <w:t>International</w:t>
      </w:r>
      <w:proofErr w:type="spellEnd"/>
    </w:p>
    <w:p w14:paraId="5DD1DC03" w14:textId="77777777" w:rsidR="00C21896" w:rsidRDefault="00C21896" w:rsidP="00C218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FD6108"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 w:rsidRPr="00FD6108">
        <w:rPr>
          <w:rFonts w:ascii="Times New Roman" w:eastAsia="Times New Roman" w:hAnsi="Times New Roman" w:cs="Times New Roman"/>
          <w:color w:val="000000"/>
        </w:rPr>
        <w:t>Redirection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 xml:space="preserve"> é especializada em assessoria de Fusões &amp; Aquisições para empresas locais e internacionais, em transações de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middle</w:t>
      </w:r>
      <w:proofErr w:type="spellEnd"/>
      <w:r w:rsidRPr="00FD6108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market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 xml:space="preserve">. Possui uma grande experiência em transações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cross-border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>, com equipe atuante diretamente no Brasil, América Latina, Estados Unidos e Reino Unido. É membro da ACG e, também, desenvolve uma rede de parceiros selecionados em todos os principais setores de negócios e regiões do mundo.  </w:t>
      </w:r>
      <w:hyperlink r:id="rId7">
        <w:r w:rsidRPr="00FD6108">
          <w:rPr>
            <w:rFonts w:ascii="Times New Roman" w:eastAsia="Times New Roman" w:hAnsi="Times New Roman" w:cs="Times New Roman"/>
            <w:color w:val="0000FF"/>
            <w:u w:val="single"/>
          </w:rPr>
          <w:t>https://www.redirection.com.br/</w:t>
        </w:r>
      </w:hyperlink>
    </w:p>
    <w:p w14:paraId="3E072DAC" w14:textId="77777777" w:rsidR="00B41BDC" w:rsidRDefault="00B41BDC" w:rsidP="00B41BDC"/>
    <w:p w14:paraId="346FE23F" w14:textId="77777777" w:rsidR="00B41BDC" w:rsidRDefault="00B41BDC" w:rsidP="00B41BDC"/>
    <w:p w14:paraId="43475EA8" w14:textId="77777777" w:rsidR="00B41BDC" w:rsidRPr="00114DA4" w:rsidRDefault="00B41BDC" w:rsidP="00B41BDC"/>
    <w:p w14:paraId="03EFB30D" w14:textId="77777777" w:rsidR="00560BA5" w:rsidRDefault="00560BA5"/>
    <w:sectPr w:rsidR="00560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077B2" w14:textId="77777777" w:rsidR="001330A7" w:rsidRDefault="001330A7" w:rsidP="00B41BDC">
      <w:pPr>
        <w:spacing w:after="0" w:line="240" w:lineRule="auto"/>
      </w:pPr>
      <w:r>
        <w:separator/>
      </w:r>
    </w:p>
  </w:endnote>
  <w:endnote w:type="continuationSeparator" w:id="0">
    <w:p w14:paraId="351F5935" w14:textId="77777777" w:rsidR="001330A7" w:rsidRDefault="001330A7" w:rsidP="00B4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50A56" w14:textId="77777777" w:rsidR="001330A7" w:rsidRDefault="001330A7" w:rsidP="00B41BDC">
      <w:pPr>
        <w:spacing w:after="0" w:line="240" w:lineRule="auto"/>
      </w:pPr>
      <w:r>
        <w:separator/>
      </w:r>
    </w:p>
  </w:footnote>
  <w:footnote w:type="continuationSeparator" w:id="0">
    <w:p w14:paraId="18A3E92D" w14:textId="77777777" w:rsidR="001330A7" w:rsidRDefault="001330A7" w:rsidP="00B41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C76"/>
    <w:multiLevelType w:val="hybridMultilevel"/>
    <w:tmpl w:val="5DD642A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9FE75A9"/>
    <w:multiLevelType w:val="hybridMultilevel"/>
    <w:tmpl w:val="3E58F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59693">
    <w:abstractNumId w:val="1"/>
  </w:num>
  <w:num w:numId="2" w16cid:durableId="180133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DC"/>
    <w:rsid w:val="000B1B7B"/>
    <w:rsid w:val="001330A7"/>
    <w:rsid w:val="00135DF7"/>
    <w:rsid w:val="001B5917"/>
    <w:rsid w:val="002057B6"/>
    <w:rsid w:val="00250A7F"/>
    <w:rsid w:val="00277342"/>
    <w:rsid w:val="002E3915"/>
    <w:rsid w:val="00343802"/>
    <w:rsid w:val="00385CCB"/>
    <w:rsid w:val="003A2160"/>
    <w:rsid w:val="003A33FB"/>
    <w:rsid w:val="003B1872"/>
    <w:rsid w:val="004C2C06"/>
    <w:rsid w:val="004C51F0"/>
    <w:rsid w:val="00546D19"/>
    <w:rsid w:val="00560BA5"/>
    <w:rsid w:val="00624F36"/>
    <w:rsid w:val="00667B7A"/>
    <w:rsid w:val="00696FE4"/>
    <w:rsid w:val="006E52B9"/>
    <w:rsid w:val="00796AFA"/>
    <w:rsid w:val="008278A1"/>
    <w:rsid w:val="00831A63"/>
    <w:rsid w:val="0087070F"/>
    <w:rsid w:val="008A1536"/>
    <w:rsid w:val="00972AAB"/>
    <w:rsid w:val="00986954"/>
    <w:rsid w:val="00AA3B0E"/>
    <w:rsid w:val="00AA4F15"/>
    <w:rsid w:val="00AA6840"/>
    <w:rsid w:val="00B10258"/>
    <w:rsid w:val="00B41BDC"/>
    <w:rsid w:val="00BF7A6A"/>
    <w:rsid w:val="00C21896"/>
    <w:rsid w:val="00C63144"/>
    <w:rsid w:val="00CB2F3B"/>
    <w:rsid w:val="00CE176C"/>
    <w:rsid w:val="00D33F8A"/>
    <w:rsid w:val="00D66698"/>
    <w:rsid w:val="00D74600"/>
    <w:rsid w:val="00DF2B4A"/>
    <w:rsid w:val="00F13EE1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5882"/>
  <w15:chartTrackingRefBased/>
  <w15:docId w15:val="{D8A26F97-3C0B-4BB8-909A-52225AF8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BDC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41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1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1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1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1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1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1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1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1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B41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1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1B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1B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1B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1B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1B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1B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1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1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1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1B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1BD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1B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1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1B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1BDC"/>
    <w:rPr>
      <w:b/>
      <w:bCs/>
      <w:smallCaps/>
      <w:color w:val="0F4761" w:themeColor="accent1" w:themeShade="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1B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1BDC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B41BDC"/>
    <w:rPr>
      <w:vertAlign w:val="superscript"/>
    </w:rPr>
  </w:style>
  <w:style w:type="paragraph" w:styleId="SemEspaamento">
    <w:name w:val="No Spacing"/>
    <w:uiPriority w:val="1"/>
    <w:qFormat/>
    <w:rsid w:val="00B41BDC"/>
    <w:pPr>
      <w:spacing w:after="0" w:line="240" w:lineRule="auto"/>
    </w:pPr>
    <w:rPr>
      <w:kern w:val="0"/>
      <w14:ligatures w14:val="none"/>
    </w:rPr>
  </w:style>
  <w:style w:type="paragraph" w:styleId="Reviso">
    <w:name w:val="Revision"/>
    <w:hidden/>
    <w:uiPriority w:val="99"/>
    <w:semiHidden/>
    <w:rsid w:val="00135DF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direction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8</cp:revision>
  <dcterms:created xsi:type="dcterms:W3CDTF">2024-10-30T13:12:00Z</dcterms:created>
  <dcterms:modified xsi:type="dcterms:W3CDTF">2024-10-30T18:29:00Z</dcterms:modified>
</cp:coreProperties>
</file>