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F72B" w14:textId="296E18F2" w:rsidR="00A21AB8" w:rsidRPr="00100A08" w:rsidRDefault="00DD0779" w:rsidP="008F12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Empresas </w:t>
      </w:r>
      <w:r w:rsidR="00A21AB8" w:rsidRPr="00100A08">
        <w:rPr>
          <w:rFonts w:ascii="Times New Roman" w:hAnsi="Times New Roman" w:cs="Times New Roman"/>
          <w:b/>
          <w:bCs/>
          <w:sz w:val="24"/>
          <w:szCs w:val="24"/>
        </w:rPr>
        <w:t>de logística se preparam para abertura de capital</w:t>
      </w:r>
    </w:p>
    <w:p w14:paraId="493F1151" w14:textId="0A808015" w:rsidR="007810FB" w:rsidRPr="000E654A" w:rsidRDefault="001F05B6" w:rsidP="008F12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Estudo aponta que setor registrou </w:t>
      </w:r>
      <w:r w:rsidR="00A21AB8" w:rsidRPr="00100A08">
        <w:rPr>
          <w:rFonts w:ascii="Times New Roman" w:hAnsi="Times New Roman" w:cs="Times New Roman"/>
          <w:i/>
          <w:iCs/>
          <w:sz w:val="24"/>
          <w:szCs w:val="24"/>
        </w:rPr>
        <w:t xml:space="preserve">aumento de 46% em fusões e aquisições nos últimos </w:t>
      </w:r>
      <w:r w:rsidR="00A21AB8" w:rsidRPr="000E654A">
        <w:rPr>
          <w:rFonts w:ascii="Times New Roman" w:hAnsi="Times New Roman" w:cs="Times New Roman"/>
          <w:i/>
          <w:iCs/>
          <w:sz w:val="24"/>
          <w:szCs w:val="24"/>
        </w:rPr>
        <w:t>cinco anos</w:t>
      </w:r>
      <w:r w:rsidRPr="000E654A">
        <w:rPr>
          <w:rFonts w:ascii="Times New Roman" w:hAnsi="Times New Roman" w:cs="Times New Roman"/>
          <w:i/>
          <w:iCs/>
          <w:sz w:val="24"/>
          <w:szCs w:val="24"/>
        </w:rPr>
        <w:t xml:space="preserve"> e que agora</w:t>
      </w:r>
      <w:r w:rsidR="00EC68D2" w:rsidRPr="000E654A">
        <w:rPr>
          <w:rFonts w:ascii="Times New Roman" w:hAnsi="Times New Roman" w:cs="Times New Roman"/>
          <w:i/>
          <w:iCs/>
          <w:sz w:val="24"/>
          <w:szCs w:val="24"/>
        </w:rPr>
        <w:t xml:space="preserve"> há </w:t>
      </w:r>
      <w:r w:rsidR="00836683" w:rsidRPr="000E654A">
        <w:rPr>
          <w:rFonts w:ascii="Times New Roman" w:hAnsi="Times New Roman" w:cs="Times New Roman"/>
          <w:i/>
          <w:iCs/>
          <w:sz w:val="24"/>
          <w:szCs w:val="24"/>
        </w:rPr>
        <w:t>tend</w:t>
      </w:r>
      <w:r w:rsidR="000E654A" w:rsidRPr="000E654A">
        <w:rPr>
          <w:rFonts w:ascii="Times New Roman" w:hAnsi="Times New Roman" w:cs="Times New Roman"/>
          <w:i/>
          <w:iCs/>
          <w:sz w:val="24"/>
          <w:szCs w:val="24"/>
        </w:rPr>
        <w:t>ê</w:t>
      </w:r>
      <w:r w:rsidR="00836683" w:rsidRPr="000E654A">
        <w:rPr>
          <w:rFonts w:ascii="Times New Roman" w:hAnsi="Times New Roman" w:cs="Times New Roman"/>
          <w:i/>
          <w:iCs/>
          <w:sz w:val="24"/>
          <w:szCs w:val="24"/>
        </w:rPr>
        <w:t>ncia</w:t>
      </w:r>
      <w:r w:rsidR="00EC68D2" w:rsidRPr="000E654A">
        <w:rPr>
          <w:rFonts w:ascii="Times New Roman" w:hAnsi="Times New Roman" w:cs="Times New Roman"/>
          <w:i/>
          <w:iCs/>
          <w:sz w:val="24"/>
          <w:szCs w:val="24"/>
        </w:rPr>
        <w:t xml:space="preserve"> para novos </w:t>
      </w:r>
      <w:proofErr w:type="spellStart"/>
      <w:r w:rsidR="00EC68D2" w:rsidRPr="000E654A">
        <w:rPr>
          <w:rFonts w:ascii="Times New Roman" w:hAnsi="Times New Roman" w:cs="Times New Roman"/>
          <w:i/>
          <w:iCs/>
          <w:sz w:val="24"/>
          <w:szCs w:val="24"/>
        </w:rPr>
        <w:t>IPOs</w:t>
      </w:r>
      <w:proofErr w:type="spellEnd"/>
      <w:r w:rsidR="00EC68D2" w:rsidRPr="000E654A">
        <w:rPr>
          <w:rFonts w:ascii="Times New Roman" w:hAnsi="Times New Roman" w:cs="Times New Roman"/>
          <w:i/>
          <w:iCs/>
          <w:sz w:val="24"/>
          <w:szCs w:val="24"/>
        </w:rPr>
        <w:t xml:space="preserve"> dos grandes</w:t>
      </w:r>
      <w:r w:rsidRPr="000E65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1AB8" w:rsidRPr="000E654A">
        <w:rPr>
          <w:rFonts w:ascii="Times New Roman" w:hAnsi="Times New Roman" w:cs="Times New Roman"/>
          <w:i/>
          <w:iCs/>
          <w:sz w:val="24"/>
          <w:szCs w:val="24"/>
        </w:rPr>
        <w:t xml:space="preserve">operadores logísticos </w:t>
      </w:r>
    </w:p>
    <w:p w14:paraId="3BC276FF" w14:textId="0577816B" w:rsidR="001F05B6" w:rsidRDefault="001F05B6" w:rsidP="00BA04F5">
      <w:pPr>
        <w:jc w:val="both"/>
        <w:rPr>
          <w:rFonts w:ascii="Times New Roman" w:hAnsi="Times New Roman" w:cs="Times New Roman"/>
          <w:sz w:val="24"/>
          <w:szCs w:val="24"/>
        </w:rPr>
      </w:pPr>
      <w:r w:rsidRPr="000E654A">
        <w:rPr>
          <w:rFonts w:ascii="Times New Roman" w:hAnsi="Times New Roman" w:cs="Times New Roman"/>
          <w:sz w:val="24"/>
          <w:szCs w:val="24"/>
        </w:rPr>
        <w:t xml:space="preserve">Após intensificar as transações de fusões e aquisições (M&amp;A) nos últimos anos, </w:t>
      </w:r>
      <w:r w:rsidR="00EC68D2" w:rsidRPr="000E654A">
        <w:rPr>
          <w:rFonts w:ascii="Times New Roman" w:hAnsi="Times New Roman" w:cs="Times New Roman"/>
          <w:sz w:val="24"/>
          <w:szCs w:val="24"/>
        </w:rPr>
        <w:t xml:space="preserve">algumas das maiores </w:t>
      </w:r>
      <w:r w:rsidRPr="000E654A">
        <w:rPr>
          <w:rFonts w:ascii="Times New Roman" w:hAnsi="Times New Roman" w:cs="Times New Roman"/>
          <w:sz w:val="24"/>
          <w:szCs w:val="24"/>
        </w:rPr>
        <w:t>empresas do setor de logística</w:t>
      </w:r>
      <w:r w:rsidR="00EC68D2" w:rsidRPr="000E654A">
        <w:rPr>
          <w:rFonts w:ascii="Times New Roman" w:hAnsi="Times New Roman" w:cs="Times New Roman"/>
          <w:sz w:val="24"/>
          <w:szCs w:val="24"/>
        </w:rPr>
        <w:t xml:space="preserve"> no país estão planejando </w:t>
      </w:r>
      <w:r w:rsidRPr="000E654A">
        <w:rPr>
          <w:rFonts w:ascii="Times New Roman" w:hAnsi="Times New Roman" w:cs="Times New Roman"/>
          <w:sz w:val="24"/>
          <w:szCs w:val="24"/>
        </w:rPr>
        <w:t>abrir seu capital na Bolsa de Valores. Segundo um estudo realizado pela Redirection International, empresa especializada em assessoria de M&amp;A, com base em informações do mercado, entre 2018 e 2023 houve um aumento</w:t>
      </w:r>
      <w:r>
        <w:rPr>
          <w:rFonts w:ascii="Times New Roman" w:hAnsi="Times New Roman" w:cs="Times New Roman"/>
          <w:sz w:val="24"/>
          <w:szCs w:val="24"/>
        </w:rPr>
        <w:t xml:space="preserve"> de 46% no volume de fusões e aquisições envolvendo operadores logísticos e agora essas companhias estão </w:t>
      </w:r>
      <w:proofErr w:type="gramStart"/>
      <w:r>
        <w:rPr>
          <w:rFonts w:ascii="Times New Roman" w:hAnsi="Times New Roman" w:cs="Times New Roman"/>
          <w:sz w:val="24"/>
          <w:szCs w:val="24"/>
        </w:rPr>
        <w:t>bem posicionadas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lançar seus </w:t>
      </w:r>
      <w:proofErr w:type="spellStart"/>
      <w:r>
        <w:rPr>
          <w:rFonts w:ascii="Times New Roman" w:hAnsi="Times New Roman" w:cs="Times New Roman"/>
          <w:sz w:val="24"/>
          <w:szCs w:val="24"/>
        </w:rPr>
        <w:t>IPOs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D0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7584" w14:textId="15AD3BEF" w:rsidR="00EC0520" w:rsidRDefault="001F05B6" w:rsidP="00BA0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o economista </w:t>
      </w:r>
      <w:r w:rsidR="00EC0520">
        <w:rPr>
          <w:rFonts w:ascii="Times New Roman" w:hAnsi="Times New Roman" w:cs="Times New Roman"/>
          <w:sz w:val="24"/>
          <w:szCs w:val="24"/>
        </w:rPr>
        <w:t>Gabriel Loest Cardoso,</w:t>
      </w:r>
      <w:r>
        <w:rPr>
          <w:rFonts w:ascii="Times New Roman" w:hAnsi="Times New Roman" w:cs="Times New Roman"/>
          <w:sz w:val="24"/>
          <w:szCs w:val="24"/>
        </w:rPr>
        <w:t xml:space="preserve"> sócio da Redirection International e um dos responsáveis pelo estudo, é possível observar que as empresas de médio porte que investiram recentemente em M&amp;A estão ganhando escala e calibrando seus portf</w:t>
      </w:r>
      <w:r w:rsidR="00EC052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lios de atuaçã</w:t>
      </w:r>
      <w:r w:rsidR="00EC0520">
        <w:rPr>
          <w:rFonts w:ascii="Times New Roman" w:hAnsi="Times New Roman" w:cs="Times New Roman"/>
          <w:sz w:val="24"/>
          <w:szCs w:val="24"/>
        </w:rPr>
        <w:t xml:space="preserve">o, ampliando a sua participação no mercado interno. “A estrutura financeira dos operadores logísticos de maior porte aumenta a capacidade de obter financiamentos e realizar novos investimentos. Neste cenário a abertura de capital se apresenta como uma excelente alternativa para acelerar a expansão </w:t>
      </w:r>
      <w:r w:rsidR="002D6D90">
        <w:rPr>
          <w:rFonts w:ascii="Times New Roman" w:hAnsi="Times New Roman" w:cs="Times New Roman"/>
          <w:sz w:val="24"/>
          <w:szCs w:val="24"/>
        </w:rPr>
        <w:t>corporativa</w:t>
      </w:r>
      <w:r w:rsidR="00EC0520">
        <w:rPr>
          <w:rFonts w:ascii="Times New Roman" w:hAnsi="Times New Roman" w:cs="Times New Roman"/>
          <w:sz w:val="24"/>
          <w:szCs w:val="24"/>
        </w:rPr>
        <w:t>”, destaca.</w:t>
      </w:r>
    </w:p>
    <w:p w14:paraId="0D180479" w14:textId="563FCD42" w:rsidR="00FF1572" w:rsidRDefault="00EC0520" w:rsidP="00BA04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 </w:t>
      </w:r>
      <w:r w:rsidR="00BA04F5">
        <w:rPr>
          <w:rFonts w:ascii="Times New Roman" w:hAnsi="Times New Roman" w:cs="Times New Roman"/>
          <w:sz w:val="24"/>
          <w:szCs w:val="24"/>
        </w:rPr>
        <w:t>explica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FF157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atividade de IPO, de um modo geral, tem sido bastante desafiadora nos últimos anos</w:t>
      </w:r>
      <w:r w:rsidR="009256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muitos movimentos cancelados ou adiados, mas que existe uma perspectiva de retomada para os próximos anos, com estimativa de movimentar R$ 20 bilhões somente em 2024, segundo a Trends CE. </w:t>
      </w:r>
      <w:r w:rsidR="00FF157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A</w:t>
      </w:r>
      <w:r w:rsidR="00FF1572">
        <w:rPr>
          <w:rFonts w:ascii="Times New Roman" w:hAnsi="Times New Roman" w:cs="Times New Roman"/>
          <w:sz w:val="24"/>
          <w:szCs w:val="24"/>
        </w:rPr>
        <w:t xml:space="preserve">pesar deste cenário, </w:t>
      </w:r>
      <w:r w:rsidR="0092567C">
        <w:rPr>
          <w:rFonts w:ascii="Times New Roman" w:hAnsi="Times New Roman" w:cs="Times New Roman"/>
          <w:sz w:val="24"/>
          <w:szCs w:val="24"/>
        </w:rPr>
        <w:t>há</w:t>
      </w:r>
      <w:r w:rsidR="00FF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algumas empresas de logística </w:t>
      </w:r>
      <w:r w:rsidR="00FF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fila </w:t>
      </w:r>
      <w:r w:rsidR="0092567C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abrir capital na </w:t>
      </w:r>
      <w:r w:rsidR="002D6D9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</w:t>
      </w:r>
      <w:r w:rsidR="00F05368">
        <w:rPr>
          <w:rFonts w:ascii="Times New Roman" w:hAnsi="Times New Roman" w:cs="Times New Roman"/>
          <w:sz w:val="24"/>
          <w:szCs w:val="24"/>
        </w:rPr>
        <w:t>vespa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1572">
        <w:rPr>
          <w:rFonts w:ascii="Times New Roman" w:hAnsi="Times New Roman" w:cs="Times New Roman"/>
          <w:sz w:val="24"/>
          <w:szCs w:val="24"/>
        </w:rPr>
        <w:t xml:space="preserve"> de acordo com informações do portal Investidor 10,</w:t>
      </w:r>
      <w:r>
        <w:rPr>
          <w:rFonts w:ascii="Times New Roman" w:hAnsi="Times New Roman" w:cs="Times New Roman"/>
          <w:sz w:val="24"/>
          <w:szCs w:val="24"/>
        </w:rPr>
        <w:t xml:space="preserve"> como a Navios South American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VIX</w:t>
      </w:r>
      <w:r w:rsidR="00FF1572">
        <w:rPr>
          <w:rFonts w:ascii="Times New Roman" w:hAnsi="Times New Roman" w:cs="Times New Roman"/>
          <w:sz w:val="24"/>
          <w:szCs w:val="24"/>
        </w:rPr>
        <w:t xml:space="preserve"> Logística, por </w:t>
      </w:r>
      <w:r w:rsidR="00FF1572" w:rsidRPr="000E654A">
        <w:rPr>
          <w:rFonts w:ascii="Times New Roman" w:hAnsi="Times New Roman" w:cs="Times New Roman"/>
          <w:sz w:val="24"/>
          <w:szCs w:val="24"/>
        </w:rPr>
        <w:t>exemplo</w:t>
      </w:r>
      <w:r w:rsidR="00EC68D2" w:rsidRPr="000E654A">
        <w:rPr>
          <w:rFonts w:ascii="Times New Roman" w:hAnsi="Times New Roman" w:cs="Times New Roman"/>
          <w:sz w:val="24"/>
          <w:szCs w:val="24"/>
        </w:rPr>
        <w:t>, e este número poderia crescer nos próximos anos</w:t>
      </w:r>
      <w:r w:rsidR="00FF1572">
        <w:rPr>
          <w:rFonts w:ascii="Times New Roman" w:hAnsi="Times New Roman" w:cs="Times New Roman"/>
          <w:sz w:val="24"/>
          <w:szCs w:val="24"/>
        </w:rPr>
        <w:t xml:space="preserve">”, ressalta </w:t>
      </w:r>
      <w:r w:rsidR="00521BCC">
        <w:rPr>
          <w:rFonts w:ascii="Times New Roman" w:hAnsi="Times New Roman" w:cs="Times New Roman"/>
          <w:sz w:val="24"/>
          <w:szCs w:val="24"/>
        </w:rPr>
        <w:t>Gabriel</w:t>
      </w:r>
      <w:r w:rsidR="005751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1DA">
        <w:rPr>
          <w:rFonts w:ascii="Times New Roman" w:hAnsi="Times New Roman" w:cs="Times New Roman"/>
          <w:sz w:val="24"/>
          <w:szCs w:val="24"/>
        </w:rPr>
        <w:t>Loest</w:t>
      </w:r>
      <w:proofErr w:type="spellEnd"/>
      <w:r w:rsidR="005751DA">
        <w:rPr>
          <w:rFonts w:ascii="Times New Roman" w:hAnsi="Times New Roman" w:cs="Times New Roman"/>
          <w:sz w:val="24"/>
          <w:szCs w:val="24"/>
        </w:rPr>
        <w:t xml:space="preserve"> Cardoso</w:t>
      </w:r>
      <w:r w:rsidR="00FF1572">
        <w:rPr>
          <w:rFonts w:ascii="Times New Roman" w:hAnsi="Times New Roman" w:cs="Times New Roman"/>
          <w:sz w:val="24"/>
          <w:szCs w:val="24"/>
        </w:rPr>
        <w:t>.</w:t>
      </w:r>
    </w:p>
    <w:p w14:paraId="1EB9FA6F" w14:textId="2B7573E3" w:rsidR="000E654A" w:rsidRDefault="00BA04F5" w:rsidP="00585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as transações recentes de fusões e aquisições registradas no setor, o economista lembra as movimentações feitas pela JSL</w:t>
      </w:r>
      <w:r w:rsidR="004764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entre 2020 e 2021 realizou oito operações, sendo que em apenas três anos as aquisições já somam quase a metade do faturamento do grupo. Outra companhia que tem ido às compras é a Sequoia, que além de colocar o M&amp;A em seu plano de expansão abriu o capital na Bovespa em um IPO em outubro de 2020</w:t>
      </w:r>
      <w:r w:rsidR="000E654A">
        <w:rPr>
          <w:rFonts w:ascii="Times New Roman" w:hAnsi="Times New Roman" w:cs="Times New Roman"/>
          <w:sz w:val="24"/>
          <w:szCs w:val="24"/>
        </w:rPr>
        <w:t xml:space="preserve"> </w:t>
      </w:r>
      <w:r w:rsidR="000E654A" w:rsidRPr="00B800D1">
        <w:rPr>
          <w:rFonts w:ascii="Times New Roman" w:hAnsi="Times New Roman" w:cs="Times New Roman"/>
          <w:sz w:val="24"/>
          <w:szCs w:val="24"/>
        </w:rPr>
        <w:t xml:space="preserve">e neste ano anunciou acordo de fusão com </w:t>
      </w:r>
      <w:r w:rsidR="000E654A">
        <w:rPr>
          <w:rFonts w:ascii="Times New Roman" w:hAnsi="Times New Roman" w:cs="Times New Roman"/>
          <w:sz w:val="24"/>
          <w:szCs w:val="24"/>
        </w:rPr>
        <w:t xml:space="preserve">a </w:t>
      </w:r>
      <w:r w:rsidR="000E654A" w:rsidRPr="00B800D1">
        <w:rPr>
          <w:rFonts w:ascii="Times New Roman" w:hAnsi="Times New Roman" w:cs="Times New Roman"/>
          <w:sz w:val="24"/>
          <w:szCs w:val="24"/>
        </w:rPr>
        <w:t>Move3</w:t>
      </w:r>
      <w:r w:rsidR="004764FD">
        <w:rPr>
          <w:rFonts w:ascii="Times New Roman" w:hAnsi="Times New Roman" w:cs="Times New Roman"/>
          <w:sz w:val="24"/>
          <w:szCs w:val="24"/>
        </w:rPr>
        <w:t>.</w:t>
      </w:r>
      <w:r w:rsidR="000E654A" w:rsidRPr="00B800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D4B94" w14:textId="5FC28A6C" w:rsidR="005A7F43" w:rsidRDefault="00BA04F5" w:rsidP="005852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economista Adam Patterson, sócio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Redirection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852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ambém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dos responsáveis pelo estudo</w:t>
      </w:r>
      <w:r w:rsidR="002D6D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aponta que grupos de médio porte também têm sido ativos no mercado de M&amp;A. Segundo dados do Panorama do Setor de Operadores Logísticos no Brasil</w:t>
      </w:r>
      <w:r w:rsidR="005A7F43">
        <w:rPr>
          <w:rFonts w:ascii="Times New Roman" w:hAnsi="Times New Roman" w:cs="Times New Roman"/>
          <w:sz w:val="24"/>
          <w:szCs w:val="24"/>
        </w:rPr>
        <w:t xml:space="preserve"> produzido pelo </w:t>
      </w:r>
      <w:r>
        <w:rPr>
          <w:rFonts w:ascii="Times New Roman" w:hAnsi="Times New Roman" w:cs="Times New Roman"/>
          <w:sz w:val="24"/>
          <w:szCs w:val="24"/>
        </w:rPr>
        <w:t>ILOS</w:t>
      </w:r>
      <w:r w:rsidR="005A7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cerca de um quarto das médias empresas que atuam no setor participaram de alguma transação nos últimos anos, com o objetivo de criar grupos de operadores logísticos de grande porte.</w:t>
      </w:r>
      <w:r w:rsidR="005A7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01C4A" w14:textId="0E8FAD2B" w:rsidR="005A7F43" w:rsidRDefault="005A7F43" w:rsidP="00585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7F43">
        <w:rPr>
          <w:rFonts w:ascii="Times New Roman" w:hAnsi="Times New Roman" w:cs="Times New Roman"/>
          <w:sz w:val="24"/>
          <w:szCs w:val="24"/>
        </w:rPr>
        <w:t xml:space="preserve">“O momento </w:t>
      </w:r>
      <w:r w:rsidR="00C87FE4">
        <w:rPr>
          <w:rFonts w:ascii="Times New Roman" w:hAnsi="Times New Roman" w:cs="Times New Roman"/>
          <w:sz w:val="24"/>
          <w:szCs w:val="24"/>
        </w:rPr>
        <w:t>é</w:t>
      </w:r>
      <w:r w:rsidRPr="005A7F43">
        <w:rPr>
          <w:rFonts w:ascii="Times New Roman" w:hAnsi="Times New Roman" w:cs="Times New Roman"/>
          <w:sz w:val="24"/>
          <w:szCs w:val="24"/>
        </w:rPr>
        <w:t xml:space="preserve"> promissor para atividade de M&amp;A no setor. Enxergamos o mercado de logística e frete crescendo perto de 5% por ano </w:t>
      </w:r>
      <w:r w:rsidR="004764FD">
        <w:rPr>
          <w:rFonts w:ascii="Times New Roman" w:hAnsi="Times New Roman" w:cs="Times New Roman"/>
          <w:sz w:val="24"/>
          <w:szCs w:val="24"/>
        </w:rPr>
        <w:t>nos</w:t>
      </w:r>
      <w:r w:rsidRPr="005A7F43">
        <w:rPr>
          <w:rFonts w:ascii="Times New Roman" w:hAnsi="Times New Roman" w:cs="Times New Roman"/>
          <w:sz w:val="24"/>
          <w:szCs w:val="24"/>
        </w:rPr>
        <w:t xml:space="preserve"> próximos anos. Ademais, a queda de </w:t>
      </w:r>
      <w:proofErr w:type="spellStart"/>
      <w:r w:rsidRPr="005A7F43">
        <w:rPr>
          <w:rFonts w:ascii="Times New Roman" w:hAnsi="Times New Roman" w:cs="Times New Roman"/>
          <w:i/>
          <w:iCs/>
          <w:sz w:val="24"/>
          <w:szCs w:val="24"/>
        </w:rPr>
        <w:t>valuations</w:t>
      </w:r>
      <w:proofErr w:type="spellEnd"/>
      <w:r w:rsidRPr="005A7F43">
        <w:rPr>
          <w:rFonts w:ascii="Times New Roman" w:hAnsi="Times New Roman" w:cs="Times New Roman"/>
          <w:sz w:val="24"/>
          <w:szCs w:val="24"/>
        </w:rPr>
        <w:t xml:space="preserve"> setoriais vist</w:t>
      </w:r>
      <w:r w:rsidR="004764FD">
        <w:rPr>
          <w:rFonts w:ascii="Times New Roman" w:hAnsi="Times New Roman" w:cs="Times New Roman"/>
          <w:sz w:val="24"/>
          <w:szCs w:val="24"/>
        </w:rPr>
        <w:t>a</w:t>
      </w:r>
      <w:r w:rsidRPr="005A7F43">
        <w:rPr>
          <w:rFonts w:ascii="Times New Roman" w:hAnsi="Times New Roman" w:cs="Times New Roman"/>
          <w:sz w:val="24"/>
          <w:szCs w:val="24"/>
        </w:rPr>
        <w:t xml:space="preserve"> </w:t>
      </w:r>
      <w:r w:rsidR="004764FD">
        <w:rPr>
          <w:rFonts w:ascii="Times New Roman" w:hAnsi="Times New Roman" w:cs="Times New Roman"/>
          <w:sz w:val="24"/>
          <w:szCs w:val="24"/>
        </w:rPr>
        <w:t>recentemente</w:t>
      </w:r>
      <w:r w:rsidRPr="005A7F43">
        <w:rPr>
          <w:rFonts w:ascii="Times New Roman" w:hAnsi="Times New Roman" w:cs="Times New Roman"/>
          <w:sz w:val="24"/>
          <w:szCs w:val="24"/>
        </w:rPr>
        <w:t xml:space="preserve"> pode maximizar a atratividade de novas aquisições. Há muito potencial para grupos adquirir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A7F43">
        <w:rPr>
          <w:rFonts w:ascii="Times New Roman" w:hAnsi="Times New Roman" w:cs="Times New Roman"/>
          <w:sz w:val="24"/>
          <w:szCs w:val="24"/>
        </w:rPr>
        <w:t xml:space="preserve"> e integrar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A7F43">
        <w:rPr>
          <w:rFonts w:ascii="Times New Roman" w:hAnsi="Times New Roman" w:cs="Times New Roman"/>
          <w:sz w:val="24"/>
          <w:szCs w:val="24"/>
        </w:rPr>
        <w:t xml:space="preserve"> provedores em </w:t>
      </w:r>
      <w:r w:rsidRPr="005A7F43">
        <w:rPr>
          <w:rFonts w:ascii="Times New Roman" w:hAnsi="Times New Roman" w:cs="Times New Roman"/>
          <w:sz w:val="24"/>
          <w:szCs w:val="24"/>
        </w:rPr>
        <w:lastRenderedPageBreak/>
        <w:t xml:space="preserve">segmentos fragmentados para criar </w:t>
      </w:r>
      <w:r w:rsidR="00C87FE4">
        <w:rPr>
          <w:rFonts w:ascii="Times New Roman" w:hAnsi="Times New Roman" w:cs="Times New Roman"/>
          <w:sz w:val="24"/>
          <w:szCs w:val="24"/>
        </w:rPr>
        <w:t>líderes</w:t>
      </w:r>
      <w:r w:rsidRPr="005A7F43">
        <w:rPr>
          <w:rFonts w:ascii="Times New Roman" w:hAnsi="Times New Roman" w:cs="Times New Roman"/>
          <w:sz w:val="24"/>
          <w:szCs w:val="24"/>
        </w:rPr>
        <w:t xml:space="preserve"> regionais</w:t>
      </w:r>
      <w:r w:rsidR="00C87FE4">
        <w:rPr>
          <w:rFonts w:ascii="Times New Roman" w:hAnsi="Times New Roman" w:cs="Times New Roman"/>
          <w:sz w:val="24"/>
          <w:szCs w:val="24"/>
        </w:rPr>
        <w:t>,</w:t>
      </w:r>
      <w:r w:rsidRPr="005A7F43">
        <w:rPr>
          <w:rFonts w:ascii="Times New Roman" w:hAnsi="Times New Roman" w:cs="Times New Roman"/>
          <w:sz w:val="24"/>
          <w:szCs w:val="24"/>
        </w:rPr>
        <w:t xml:space="preserve"> bem como </w:t>
      </w:r>
      <w:r w:rsidR="004764FD">
        <w:rPr>
          <w:rFonts w:ascii="Times New Roman" w:hAnsi="Times New Roman" w:cs="Times New Roman"/>
          <w:sz w:val="24"/>
          <w:szCs w:val="24"/>
        </w:rPr>
        <w:t>incorporar</w:t>
      </w:r>
      <w:r w:rsidRPr="005A7F43">
        <w:rPr>
          <w:rFonts w:ascii="Times New Roman" w:hAnsi="Times New Roman" w:cs="Times New Roman"/>
          <w:sz w:val="24"/>
          <w:szCs w:val="24"/>
        </w:rPr>
        <w:t xml:space="preserve"> </w:t>
      </w:r>
      <w:r w:rsidR="004764FD">
        <w:rPr>
          <w:rFonts w:ascii="Times New Roman" w:hAnsi="Times New Roman" w:cs="Times New Roman"/>
          <w:sz w:val="24"/>
          <w:szCs w:val="24"/>
        </w:rPr>
        <w:t xml:space="preserve">novas 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5A7F43">
        <w:rPr>
          <w:rFonts w:ascii="Times New Roman" w:hAnsi="Times New Roman" w:cs="Times New Roman"/>
          <w:sz w:val="24"/>
          <w:szCs w:val="24"/>
        </w:rPr>
        <w:t>cnologias que estão transformando as operações logísticas”</w:t>
      </w:r>
      <w:r>
        <w:rPr>
          <w:rFonts w:ascii="Times New Roman" w:hAnsi="Times New Roman" w:cs="Times New Roman"/>
          <w:sz w:val="24"/>
          <w:szCs w:val="24"/>
        </w:rPr>
        <w:t>, afirma Adam Patterson</w:t>
      </w:r>
      <w:r w:rsidRPr="005A7F4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C4332FB" w14:textId="75EA2135" w:rsidR="002D6D90" w:rsidRDefault="002D6D90" w:rsidP="005A7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levantamento</w:t>
      </w:r>
      <w:r w:rsidR="00DD0779">
        <w:rPr>
          <w:rFonts w:ascii="Times New Roman" w:hAnsi="Times New Roman" w:cs="Times New Roman"/>
          <w:sz w:val="24"/>
          <w:szCs w:val="24"/>
        </w:rPr>
        <w:t xml:space="preserve">, </w:t>
      </w:r>
      <w:r w:rsidR="00C87FE4">
        <w:rPr>
          <w:rFonts w:ascii="Times New Roman" w:hAnsi="Times New Roman" w:cs="Times New Roman"/>
          <w:sz w:val="24"/>
          <w:szCs w:val="24"/>
        </w:rPr>
        <w:t xml:space="preserve">mesmo com a queda geral de M&amp;A desde 2021, </w:t>
      </w:r>
      <w:r w:rsidR="00DD0779">
        <w:rPr>
          <w:rFonts w:ascii="Times New Roman" w:hAnsi="Times New Roman" w:cs="Times New Roman"/>
          <w:sz w:val="24"/>
          <w:szCs w:val="24"/>
        </w:rPr>
        <w:t>as transações de fusões e aquisições no segmento de transporte e logística continuam a subir no Brasil. No ano passado, as negociações envolvendo empresas do setor alcançaram o pico de atividades,</w:t>
      </w:r>
      <w:r w:rsidR="000E654A">
        <w:rPr>
          <w:rFonts w:ascii="Times New Roman" w:hAnsi="Times New Roman" w:cs="Times New Roman"/>
          <w:sz w:val="24"/>
          <w:szCs w:val="24"/>
        </w:rPr>
        <w:t xml:space="preserve"> com 69 operações segundo o Portal Fusões &amp; Aquisições,</w:t>
      </w:r>
      <w:r w:rsidR="00DD0779">
        <w:rPr>
          <w:rFonts w:ascii="Times New Roman" w:hAnsi="Times New Roman" w:cs="Times New Roman"/>
          <w:sz w:val="24"/>
          <w:szCs w:val="24"/>
        </w:rPr>
        <w:t xml:space="preserve"> representando 3,5% do total de fusões e aquisições registradas no país, enquanto em 2021 era apenas 0,8% do mercado. </w:t>
      </w:r>
    </w:p>
    <w:p w14:paraId="0C71BB4F" w14:textId="21EE0702" w:rsidR="00DD0779" w:rsidRPr="00DD0779" w:rsidRDefault="00DD0779" w:rsidP="005A7F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779">
        <w:rPr>
          <w:rFonts w:ascii="Times New Roman" w:hAnsi="Times New Roman" w:cs="Times New Roman"/>
          <w:b/>
          <w:bCs/>
          <w:sz w:val="24"/>
          <w:szCs w:val="24"/>
        </w:rPr>
        <w:t>Em busca de novas tecnologias</w:t>
      </w:r>
    </w:p>
    <w:p w14:paraId="1F53F2D0" w14:textId="46717DA7" w:rsidR="00DD0779" w:rsidRDefault="002D6D90" w:rsidP="005A7F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transformações tecnológicas e a </w:t>
      </w:r>
      <w:r w:rsidR="004764FD">
        <w:rPr>
          <w:rFonts w:ascii="Times New Roman" w:hAnsi="Times New Roman" w:cs="Times New Roman"/>
          <w:sz w:val="24"/>
          <w:szCs w:val="24"/>
        </w:rPr>
        <w:t>incorporação</w:t>
      </w:r>
      <w:r>
        <w:rPr>
          <w:rFonts w:ascii="Times New Roman" w:hAnsi="Times New Roman" w:cs="Times New Roman"/>
          <w:sz w:val="24"/>
          <w:szCs w:val="24"/>
        </w:rPr>
        <w:t xml:space="preserve"> de novas tecnologias são apontadas no estudo como um dos propulsores das atividades de M&amp;A no setor de logística e transporte. </w:t>
      </w:r>
      <w:r w:rsidR="00DD0779">
        <w:rPr>
          <w:rFonts w:ascii="Times New Roman" w:hAnsi="Times New Roman" w:cs="Times New Roman"/>
          <w:sz w:val="24"/>
          <w:szCs w:val="24"/>
        </w:rPr>
        <w:t xml:space="preserve"> Entre as tendências</w:t>
      </w:r>
      <w:r w:rsidR="004764FD">
        <w:rPr>
          <w:rFonts w:ascii="Times New Roman" w:hAnsi="Times New Roman" w:cs="Times New Roman"/>
          <w:sz w:val="24"/>
          <w:szCs w:val="24"/>
        </w:rPr>
        <w:t>,</w:t>
      </w:r>
      <w:r w:rsidR="00DD0779">
        <w:rPr>
          <w:rFonts w:ascii="Times New Roman" w:hAnsi="Times New Roman" w:cs="Times New Roman"/>
          <w:sz w:val="24"/>
          <w:szCs w:val="24"/>
        </w:rPr>
        <w:t xml:space="preserve"> estão </w:t>
      </w:r>
      <w:r w:rsidR="00DF7AD1">
        <w:rPr>
          <w:rFonts w:ascii="Times New Roman" w:hAnsi="Times New Roman" w:cs="Times New Roman"/>
          <w:sz w:val="24"/>
          <w:szCs w:val="24"/>
        </w:rPr>
        <w:t xml:space="preserve">os processos de automação, com aplicação de softwares e maquinários automatizados que utilizam </w:t>
      </w:r>
      <w:r w:rsidR="00DD0779">
        <w:rPr>
          <w:rFonts w:ascii="Times New Roman" w:hAnsi="Times New Roman" w:cs="Times New Roman"/>
          <w:sz w:val="24"/>
          <w:szCs w:val="24"/>
        </w:rPr>
        <w:t>sistemas de monitoramento logístico integrados com blockchain, realidade aumentada, Inteligência Artificial (IA), Big Data e Internet das Coisas (IoT).</w:t>
      </w:r>
    </w:p>
    <w:p w14:paraId="20BB72D5" w14:textId="6C9633AE" w:rsidR="00AD0105" w:rsidRDefault="00DF7AD1" w:rsidP="00DF7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fator que impulsiona as atividades de M&amp;A no setor é o </w:t>
      </w:r>
      <w:r w:rsidR="00DD0779">
        <w:rPr>
          <w:rFonts w:ascii="Times New Roman" w:hAnsi="Times New Roman" w:cs="Times New Roman"/>
          <w:sz w:val="24"/>
          <w:szCs w:val="24"/>
        </w:rPr>
        <w:t>crescimento contínuo do e-commerce</w:t>
      </w:r>
      <w:r>
        <w:rPr>
          <w:rFonts w:ascii="Times New Roman" w:hAnsi="Times New Roman" w:cs="Times New Roman"/>
          <w:sz w:val="24"/>
          <w:szCs w:val="24"/>
        </w:rPr>
        <w:t>, que deve registrar alta de aproximadamente 19% até 2027, segundo o estudo. Além disso, a busca por soluções logísticas mais sustentáveis para reduzir o impacto ambiental e melhorar as credenciais verdes das empresas</w:t>
      </w:r>
      <w:r w:rsidR="007E1455">
        <w:rPr>
          <w:rFonts w:ascii="Times New Roman" w:hAnsi="Times New Roman" w:cs="Times New Roman"/>
          <w:sz w:val="24"/>
          <w:szCs w:val="24"/>
        </w:rPr>
        <w:t xml:space="preserve"> também estimulam essas transações.</w:t>
      </w:r>
      <w:r w:rsidR="007E1455" w:rsidDel="007E1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A225B" w14:textId="387CEB9F" w:rsidR="00AD0105" w:rsidRPr="00F21235" w:rsidRDefault="00AD0105" w:rsidP="00AD01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Patterson</w:t>
      </w:r>
      <w:r w:rsidRPr="00AD0105">
        <w:rPr>
          <w:rFonts w:ascii="Times New Roman" w:hAnsi="Times New Roman" w:cs="Times New Roman"/>
          <w:sz w:val="24"/>
          <w:szCs w:val="24"/>
        </w:rPr>
        <w:t xml:space="preserve"> lembra que mesmo com o aquecimento das atividades de M&amp;A registrado nos últimos anos, o </w:t>
      </w:r>
      <w:r w:rsidR="0058528A">
        <w:rPr>
          <w:rFonts w:ascii="Times New Roman" w:hAnsi="Times New Roman" w:cs="Times New Roman"/>
          <w:sz w:val="24"/>
          <w:szCs w:val="24"/>
        </w:rPr>
        <w:t>setor</w:t>
      </w:r>
      <w:r w:rsidR="0058528A" w:rsidRPr="00AD0105">
        <w:rPr>
          <w:rFonts w:ascii="Times New Roman" w:hAnsi="Times New Roman" w:cs="Times New Roman"/>
          <w:sz w:val="24"/>
          <w:szCs w:val="24"/>
        </w:rPr>
        <w:t xml:space="preserve"> </w:t>
      </w:r>
      <w:r w:rsidRPr="00AD0105">
        <w:rPr>
          <w:rFonts w:ascii="Times New Roman" w:hAnsi="Times New Roman" w:cs="Times New Roman"/>
          <w:sz w:val="24"/>
          <w:szCs w:val="24"/>
        </w:rPr>
        <w:t xml:space="preserve">de operadores logísticos ainda é bastante fragmentado, com cerca de mil empresas e 280 mil transportadoras, sendo que apenas 10% são de grande porte. </w:t>
      </w:r>
      <w:r w:rsidR="00DF7AD1" w:rsidRPr="00AD0105">
        <w:rPr>
          <w:rFonts w:ascii="Times New Roman" w:hAnsi="Times New Roman" w:cs="Times New Roman"/>
          <w:sz w:val="24"/>
          <w:szCs w:val="24"/>
        </w:rPr>
        <w:t>“A</w:t>
      </w:r>
      <w:r w:rsidR="00BA04F5" w:rsidRPr="00AD0105">
        <w:rPr>
          <w:rFonts w:ascii="Times New Roman" w:hAnsi="Times New Roman" w:cs="Times New Roman"/>
          <w:sz w:val="24"/>
          <w:szCs w:val="24"/>
        </w:rPr>
        <w:t xml:space="preserve"> fragmentação do mercado pode ser atribuída a vários fatores, incluindo o grande tamanho do país e as significativas disparidades regionais em infraestrutura e desenvolvimento econômico. Isso torna desafiador para qualquer empresa estabelecer uma presença dominante em todo o </w:t>
      </w:r>
      <w:r w:rsidR="0058528A">
        <w:rPr>
          <w:rFonts w:ascii="Times New Roman" w:hAnsi="Times New Roman" w:cs="Times New Roman"/>
          <w:sz w:val="24"/>
          <w:szCs w:val="24"/>
        </w:rPr>
        <w:t>território nacional</w:t>
      </w:r>
      <w:r w:rsidR="00BA04F5" w:rsidRPr="00AD0105">
        <w:rPr>
          <w:rFonts w:ascii="Times New Roman" w:hAnsi="Times New Roman" w:cs="Times New Roman"/>
          <w:sz w:val="24"/>
          <w:szCs w:val="24"/>
        </w:rPr>
        <w:t>, por isso M&amp;A e alianças estratégicas t</w:t>
      </w:r>
      <w:r w:rsidRPr="00AD0105">
        <w:rPr>
          <w:rFonts w:ascii="Times New Roman" w:hAnsi="Times New Roman" w:cs="Times New Roman"/>
          <w:sz w:val="24"/>
          <w:szCs w:val="24"/>
        </w:rPr>
        <w:t>ê</w:t>
      </w:r>
      <w:r w:rsidR="00BA04F5" w:rsidRPr="00AD0105">
        <w:rPr>
          <w:rFonts w:ascii="Times New Roman" w:hAnsi="Times New Roman" w:cs="Times New Roman"/>
          <w:sz w:val="24"/>
          <w:szCs w:val="24"/>
        </w:rPr>
        <w:t xml:space="preserve">m sido </w:t>
      </w:r>
      <w:r w:rsidR="00BA04F5" w:rsidRPr="00F21235">
        <w:rPr>
          <w:rFonts w:ascii="Times New Roman" w:hAnsi="Times New Roman" w:cs="Times New Roman"/>
          <w:sz w:val="24"/>
          <w:szCs w:val="24"/>
        </w:rPr>
        <w:t>uma estratégia importante para</w:t>
      </w:r>
      <w:r w:rsidR="00C87FE4">
        <w:rPr>
          <w:rFonts w:ascii="Times New Roman" w:hAnsi="Times New Roman" w:cs="Times New Roman"/>
          <w:sz w:val="24"/>
          <w:szCs w:val="24"/>
        </w:rPr>
        <w:t xml:space="preserve"> o</w:t>
      </w:r>
      <w:r w:rsidR="00BA04F5" w:rsidRPr="00F21235">
        <w:rPr>
          <w:rFonts w:ascii="Times New Roman" w:hAnsi="Times New Roman" w:cs="Times New Roman"/>
          <w:sz w:val="24"/>
          <w:szCs w:val="24"/>
        </w:rPr>
        <w:t xml:space="preserve"> crescimento das empresas</w:t>
      </w:r>
      <w:r w:rsidRPr="00F21235">
        <w:rPr>
          <w:rFonts w:ascii="Times New Roman" w:hAnsi="Times New Roman" w:cs="Times New Roman"/>
          <w:sz w:val="24"/>
          <w:szCs w:val="24"/>
        </w:rPr>
        <w:t>”, destaca</w:t>
      </w:r>
      <w:r w:rsidR="00BA04F5" w:rsidRPr="00F21235">
        <w:rPr>
          <w:rFonts w:ascii="Times New Roman" w:hAnsi="Times New Roman" w:cs="Times New Roman"/>
          <w:sz w:val="24"/>
          <w:szCs w:val="24"/>
        </w:rPr>
        <w:t>.</w:t>
      </w:r>
    </w:p>
    <w:p w14:paraId="157E876E" w14:textId="77777777" w:rsidR="00F21235" w:rsidRPr="000E654A" w:rsidRDefault="00F17766" w:rsidP="00F21235">
      <w:pPr>
        <w:jc w:val="both"/>
        <w:rPr>
          <w:rFonts w:ascii="Times New Roman" w:hAnsi="Times New Roman" w:cs="Times New Roman"/>
          <w:sz w:val="24"/>
          <w:szCs w:val="24"/>
        </w:rPr>
      </w:pPr>
      <w:r w:rsidRPr="00F21235">
        <w:rPr>
          <w:rFonts w:ascii="Times New Roman" w:hAnsi="Times New Roman" w:cs="Times New Roman"/>
          <w:sz w:val="24"/>
          <w:szCs w:val="24"/>
        </w:rPr>
        <w:t xml:space="preserve">O estudo aponta ainda que além da fragmentação, outras características específicas do mercado brasileiro </w:t>
      </w:r>
      <w:r w:rsidR="00F21235" w:rsidRPr="00F21235">
        <w:rPr>
          <w:rFonts w:ascii="Times New Roman" w:hAnsi="Times New Roman" w:cs="Times New Roman"/>
          <w:sz w:val="24"/>
          <w:szCs w:val="24"/>
        </w:rPr>
        <w:t xml:space="preserve">de transporte e logística </w:t>
      </w:r>
      <w:r w:rsidRPr="00F21235">
        <w:rPr>
          <w:rFonts w:ascii="Times New Roman" w:hAnsi="Times New Roman" w:cs="Times New Roman"/>
          <w:sz w:val="24"/>
          <w:szCs w:val="24"/>
        </w:rPr>
        <w:t xml:space="preserve">também contribuem para fomentar as </w:t>
      </w:r>
      <w:r w:rsidRPr="000E654A">
        <w:rPr>
          <w:rFonts w:ascii="Times New Roman" w:hAnsi="Times New Roman" w:cs="Times New Roman"/>
          <w:sz w:val="24"/>
          <w:szCs w:val="24"/>
        </w:rPr>
        <w:t>atividades de M&amp;A no país.</w:t>
      </w:r>
      <w:r w:rsidR="00F21235" w:rsidRPr="000E654A">
        <w:rPr>
          <w:rFonts w:ascii="Times New Roman" w:hAnsi="Times New Roman" w:cs="Times New Roman"/>
          <w:sz w:val="24"/>
          <w:szCs w:val="24"/>
        </w:rPr>
        <w:t xml:space="preserve"> Uma delas é a taxa de terceirização de serviços de transporte que supera as registradas nos Estados Unidos e na Europa, por exemplo. </w:t>
      </w:r>
    </w:p>
    <w:p w14:paraId="50D0EA49" w14:textId="0E14434A" w:rsidR="00604AC2" w:rsidRPr="00F21235" w:rsidRDefault="00604AC2" w:rsidP="00604AC2">
      <w:pPr>
        <w:jc w:val="both"/>
        <w:rPr>
          <w:rFonts w:ascii="Times New Roman" w:hAnsi="Times New Roman" w:cs="Times New Roman"/>
          <w:sz w:val="24"/>
          <w:szCs w:val="24"/>
        </w:rPr>
      </w:pPr>
      <w:r w:rsidRPr="000E654A">
        <w:rPr>
          <w:rFonts w:ascii="Times New Roman" w:hAnsi="Times New Roman" w:cs="Times New Roman"/>
          <w:sz w:val="24"/>
          <w:szCs w:val="24"/>
        </w:rPr>
        <w:t>“Vislumbramos duas principais teses de M&amp;A para a consolidação do segmento. A verticalização/integração de modais e serviços, além da diversificação, seja através da ampliação de serviços ou mesmo dos ramos de atuação. Como resultado das transações espera-se que empresas médias com atuação em duas ou mais regiões do Brasil</w:t>
      </w:r>
      <w:r w:rsidR="007E1455">
        <w:rPr>
          <w:rFonts w:ascii="Times New Roman" w:hAnsi="Times New Roman" w:cs="Times New Roman"/>
          <w:sz w:val="24"/>
          <w:szCs w:val="24"/>
        </w:rPr>
        <w:t xml:space="preserve"> </w:t>
      </w:r>
      <w:r w:rsidRPr="000E654A">
        <w:rPr>
          <w:rFonts w:ascii="Times New Roman" w:hAnsi="Times New Roman" w:cs="Times New Roman"/>
          <w:sz w:val="24"/>
          <w:szCs w:val="24"/>
        </w:rPr>
        <w:t xml:space="preserve">e tornem </w:t>
      </w:r>
      <w:r w:rsidRPr="00964D2E">
        <w:rPr>
          <w:rFonts w:ascii="Times New Roman" w:hAnsi="Times New Roman" w:cs="Times New Roman"/>
          <w:i/>
          <w:iCs/>
          <w:sz w:val="24"/>
          <w:szCs w:val="24"/>
        </w:rPr>
        <w:t>players</w:t>
      </w:r>
      <w:r w:rsidRPr="000E654A">
        <w:rPr>
          <w:rFonts w:ascii="Times New Roman" w:hAnsi="Times New Roman" w:cs="Times New Roman"/>
          <w:sz w:val="24"/>
          <w:szCs w:val="24"/>
        </w:rPr>
        <w:t xml:space="preserve"> nacionais e com presença internacional, ultrapassando o patamar de R$ 1 bilhão de faturamento anual”, ressalta Gabriel Loest Cardoso.</w:t>
      </w:r>
      <w:r w:rsidRPr="00F2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02A7B" w14:textId="77777777" w:rsidR="00F21235" w:rsidRPr="00FD6108" w:rsidRDefault="00F21235" w:rsidP="00F212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D6108">
        <w:rPr>
          <w:rFonts w:ascii="Times New Roman" w:eastAsia="Times New Roman" w:hAnsi="Times New Roman" w:cs="Times New Roman"/>
          <w:b/>
          <w:color w:val="000000"/>
        </w:rPr>
        <w:t>Sobre a Redirection International</w:t>
      </w:r>
    </w:p>
    <w:p w14:paraId="2348B66F" w14:textId="2B67F3E0" w:rsidR="007810FB" w:rsidRDefault="00F21235" w:rsidP="00964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 w:rsidRPr="00FD6108">
        <w:rPr>
          <w:rFonts w:ascii="Times New Roman" w:eastAsia="Times New Roman" w:hAnsi="Times New Roman" w:cs="Times New Roman"/>
          <w:color w:val="000000"/>
        </w:rPr>
        <w:t xml:space="preserve">A Redirection é especializada em assessoria de Fusões &amp; Aquisições para empresas locais e internacionais, em transações de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middle</w:t>
      </w:r>
      <w:proofErr w:type="spellEnd"/>
      <w:r w:rsidRPr="00FD6108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t>market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 xml:space="preserve">. Possui uma grande experiência em transações </w:t>
      </w:r>
      <w:proofErr w:type="spellStart"/>
      <w:r w:rsidRPr="00FD6108">
        <w:rPr>
          <w:rFonts w:ascii="Times New Roman" w:eastAsia="Times New Roman" w:hAnsi="Times New Roman" w:cs="Times New Roman"/>
          <w:i/>
          <w:color w:val="000000"/>
        </w:rPr>
        <w:lastRenderedPageBreak/>
        <w:t>cross-border</w:t>
      </w:r>
      <w:proofErr w:type="spellEnd"/>
      <w:r w:rsidRPr="00FD6108">
        <w:rPr>
          <w:rFonts w:ascii="Times New Roman" w:eastAsia="Times New Roman" w:hAnsi="Times New Roman" w:cs="Times New Roman"/>
          <w:color w:val="000000"/>
        </w:rPr>
        <w:t>, com equipe atuante diretamente no Brasil, América Latina, Estados Unidos e Reino Unido. É membro da ACG e, também, desenvolve uma rede de parceiros selecionados em todos os principais setores de negócios e regiões do mundo.  </w:t>
      </w:r>
      <w:hyperlink r:id="rId5">
        <w:r w:rsidRPr="00FD6108">
          <w:rPr>
            <w:rFonts w:ascii="Times New Roman" w:eastAsia="Times New Roman" w:hAnsi="Times New Roman" w:cs="Times New Roman"/>
            <w:color w:val="0000FF"/>
            <w:u w:val="single"/>
          </w:rPr>
          <w:t>https://www.redirection.com.br/</w:t>
        </w:r>
      </w:hyperlink>
    </w:p>
    <w:sectPr w:rsidR="00781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C03"/>
    <w:multiLevelType w:val="hybridMultilevel"/>
    <w:tmpl w:val="1B4EC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892"/>
    <w:multiLevelType w:val="hybridMultilevel"/>
    <w:tmpl w:val="6390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45E8"/>
    <w:multiLevelType w:val="hybridMultilevel"/>
    <w:tmpl w:val="23746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DB5"/>
    <w:multiLevelType w:val="hybridMultilevel"/>
    <w:tmpl w:val="1E503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6FE6"/>
    <w:multiLevelType w:val="hybridMultilevel"/>
    <w:tmpl w:val="3808D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08748">
    <w:abstractNumId w:val="2"/>
  </w:num>
  <w:num w:numId="2" w16cid:durableId="1465736105">
    <w:abstractNumId w:val="3"/>
  </w:num>
  <w:num w:numId="3" w16cid:durableId="1739128979">
    <w:abstractNumId w:val="4"/>
  </w:num>
  <w:num w:numId="4" w16cid:durableId="1360356501">
    <w:abstractNumId w:val="0"/>
  </w:num>
  <w:num w:numId="5" w16cid:durableId="89096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NDcwMDc3MTQ2NzZR0lEKTi0uzszPAykwqgUA5FjvUCwAAAA="/>
  </w:docVars>
  <w:rsids>
    <w:rsidRoot w:val="007810FB"/>
    <w:rsid w:val="00034710"/>
    <w:rsid w:val="00096A83"/>
    <w:rsid w:val="000E654A"/>
    <w:rsid w:val="000E78A9"/>
    <w:rsid w:val="00100A08"/>
    <w:rsid w:val="001221F7"/>
    <w:rsid w:val="001F05B6"/>
    <w:rsid w:val="002D6D90"/>
    <w:rsid w:val="003A2160"/>
    <w:rsid w:val="004764FD"/>
    <w:rsid w:val="00521BCC"/>
    <w:rsid w:val="00560BA5"/>
    <w:rsid w:val="005751DA"/>
    <w:rsid w:val="0058528A"/>
    <w:rsid w:val="005A3A2E"/>
    <w:rsid w:val="005A7F43"/>
    <w:rsid w:val="00604AC2"/>
    <w:rsid w:val="00643292"/>
    <w:rsid w:val="006D4B61"/>
    <w:rsid w:val="0072574A"/>
    <w:rsid w:val="007810FB"/>
    <w:rsid w:val="007C542F"/>
    <w:rsid w:val="007C76B6"/>
    <w:rsid w:val="007E1455"/>
    <w:rsid w:val="00836683"/>
    <w:rsid w:val="008A1536"/>
    <w:rsid w:val="008F127A"/>
    <w:rsid w:val="00904916"/>
    <w:rsid w:val="0092567C"/>
    <w:rsid w:val="00964D2E"/>
    <w:rsid w:val="00987FD4"/>
    <w:rsid w:val="00A114ED"/>
    <w:rsid w:val="00A21AB8"/>
    <w:rsid w:val="00AA6840"/>
    <w:rsid w:val="00AD0105"/>
    <w:rsid w:val="00AF05B2"/>
    <w:rsid w:val="00BA04F5"/>
    <w:rsid w:val="00C87FE4"/>
    <w:rsid w:val="00C910E5"/>
    <w:rsid w:val="00CC15DC"/>
    <w:rsid w:val="00CE176C"/>
    <w:rsid w:val="00DD0779"/>
    <w:rsid w:val="00DF7AD1"/>
    <w:rsid w:val="00E1187E"/>
    <w:rsid w:val="00E36DE5"/>
    <w:rsid w:val="00EC0520"/>
    <w:rsid w:val="00EC68D2"/>
    <w:rsid w:val="00F05368"/>
    <w:rsid w:val="00F17766"/>
    <w:rsid w:val="00F21235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CD7B"/>
  <w15:chartTrackingRefBased/>
  <w15:docId w15:val="{B8815B36-9B47-4C29-BA9E-21FAB7C3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1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1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1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1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1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1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1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1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1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1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1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1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10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10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10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10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10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10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1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1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1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1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1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10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10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10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1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10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10FB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21235"/>
    <w:pPr>
      <w:spacing w:after="0" w:line="240" w:lineRule="auto"/>
    </w:pPr>
    <w:rPr>
      <w:kern w:val="0"/>
      <w14:ligatures w14:val="none"/>
    </w:rPr>
  </w:style>
  <w:style w:type="paragraph" w:styleId="Reviso">
    <w:name w:val="Revision"/>
    <w:hidden/>
    <w:uiPriority w:val="99"/>
    <w:semiHidden/>
    <w:rsid w:val="0092567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6432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4329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4329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32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32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irection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1037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6</cp:revision>
  <dcterms:created xsi:type="dcterms:W3CDTF">2024-06-11T19:14:00Z</dcterms:created>
  <dcterms:modified xsi:type="dcterms:W3CDTF">2024-06-12T12:48:00Z</dcterms:modified>
</cp:coreProperties>
</file>