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A9C0" w14:textId="4FD6D37D" w:rsidR="00024E4F" w:rsidRDefault="00024E4F" w:rsidP="008E2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E4F">
        <w:rPr>
          <w:rFonts w:ascii="Times New Roman" w:hAnsi="Times New Roman" w:cs="Times New Roman"/>
          <w:b/>
          <w:bCs/>
          <w:sz w:val="24"/>
          <w:szCs w:val="24"/>
        </w:rPr>
        <w:t xml:space="preserve">Andar e subir degraus estão entre as principais dificuldades </w:t>
      </w:r>
      <w:r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Pr="00024E4F">
        <w:rPr>
          <w:rFonts w:ascii="Times New Roman" w:hAnsi="Times New Roman" w:cs="Times New Roman"/>
          <w:b/>
          <w:bCs/>
          <w:sz w:val="24"/>
          <w:szCs w:val="24"/>
        </w:rPr>
        <w:t xml:space="preserve"> pessoas com deficiência no Brasil</w:t>
      </w:r>
      <w:r w:rsidR="0080630A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uso de prótese </w:t>
      </w:r>
      <w:r w:rsidR="0080630A">
        <w:rPr>
          <w:rFonts w:ascii="Times New Roman" w:hAnsi="Times New Roman" w:cs="Times New Roman"/>
          <w:b/>
          <w:bCs/>
          <w:sz w:val="24"/>
          <w:szCs w:val="24"/>
        </w:rPr>
        <w:t>traz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mais estabilidade à caminhada</w:t>
      </w:r>
    </w:p>
    <w:p w14:paraId="6E992082" w14:textId="4B31E0FF" w:rsidR="00AF1248" w:rsidRPr="00D005CA" w:rsidRDefault="006942B9" w:rsidP="005256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4E4F">
        <w:rPr>
          <w:rFonts w:ascii="Times New Roman" w:hAnsi="Times New Roman" w:cs="Times New Roman"/>
          <w:i/>
          <w:iCs/>
          <w:sz w:val="24"/>
          <w:szCs w:val="24"/>
        </w:rPr>
        <w:t>Com tecnologia de ponta, pé protético desenvolvido na Alemanha chega ao Brasil e oferece uma caminhada mais segura e natural para pessoas amputadas</w:t>
      </w:r>
      <w:r w:rsidR="00024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5636">
        <w:rPr>
          <w:rFonts w:ascii="Times New Roman" w:hAnsi="Times New Roman" w:cs="Times New Roman"/>
          <w:i/>
          <w:iCs/>
          <w:sz w:val="24"/>
          <w:szCs w:val="24"/>
        </w:rPr>
        <w:t>mesmo em terrenos irregulares ou inclinados</w:t>
      </w:r>
    </w:p>
    <w:p w14:paraId="284690FD" w14:textId="5FA6F876" w:rsidR="003B53BE" w:rsidRDefault="003B53BE" w:rsidP="00850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tem cerca de 18 milhões de pessoas com deficiência acima de dois anos de idade segundo informações da PNAD Contínua 2022, divulgada em agosto pelo Instituto Brasileiro de Geografia e Estatística (IBGE). Neste universo, a maior dificuldade funcional relatada pelas pessoas com deficiência está em andar ou subir degraus. Em seguida</w:t>
      </w:r>
      <w:r w:rsidR="00755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estão a dificuldade de enxergar (ainda que com o auxílio de óculos ou lentes de contato) e de aprender, lembrar das coisas ou se concentrar.</w:t>
      </w:r>
    </w:p>
    <w:p w14:paraId="5910F9CA" w14:textId="58431CEA" w:rsidR="00755EB9" w:rsidRDefault="003B53BE" w:rsidP="00755EB9">
      <w:pPr>
        <w:jc w:val="both"/>
        <w:rPr>
          <w:rFonts w:ascii="Times New Roman" w:hAnsi="Times New Roman" w:cs="Times New Roman"/>
          <w:sz w:val="24"/>
          <w:szCs w:val="24"/>
        </w:rPr>
      </w:pPr>
      <w:r w:rsidRPr="00D005CA">
        <w:rPr>
          <w:rFonts w:ascii="Times New Roman" w:hAnsi="Times New Roman" w:cs="Times New Roman"/>
          <w:sz w:val="24"/>
          <w:szCs w:val="24"/>
        </w:rPr>
        <w:t xml:space="preserve">E para trazer mais </w:t>
      </w:r>
      <w:r w:rsidR="00042FE0">
        <w:rPr>
          <w:rFonts w:ascii="Times New Roman" w:hAnsi="Times New Roman" w:cs="Times New Roman"/>
          <w:sz w:val="24"/>
          <w:szCs w:val="24"/>
        </w:rPr>
        <w:t xml:space="preserve">qualidade de vida e </w:t>
      </w:r>
      <w:r w:rsidRPr="00D005CA">
        <w:rPr>
          <w:rFonts w:ascii="Times New Roman" w:hAnsi="Times New Roman" w:cs="Times New Roman"/>
          <w:sz w:val="24"/>
          <w:szCs w:val="24"/>
        </w:rPr>
        <w:t>autonomia</w:t>
      </w:r>
      <w:r w:rsidR="00042FE0">
        <w:rPr>
          <w:rFonts w:ascii="Times New Roman" w:hAnsi="Times New Roman" w:cs="Times New Roman"/>
          <w:sz w:val="24"/>
          <w:szCs w:val="24"/>
        </w:rPr>
        <w:t xml:space="preserve"> </w:t>
      </w:r>
      <w:r w:rsidR="005B7BDD">
        <w:rPr>
          <w:rFonts w:ascii="Times New Roman" w:hAnsi="Times New Roman" w:cs="Times New Roman"/>
          <w:sz w:val="24"/>
          <w:szCs w:val="24"/>
        </w:rPr>
        <w:t>à</w:t>
      </w:r>
      <w:r w:rsidR="00042FE0">
        <w:rPr>
          <w:rFonts w:ascii="Times New Roman" w:hAnsi="Times New Roman" w:cs="Times New Roman"/>
          <w:sz w:val="24"/>
          <w:szCs w:val="24"/>
        </w:rPr>
        <w:t>s pessoas com deficiência ou mobilidade reduzida</w:t>
      </w:r>
      <w:r w:rsidRPr="00D005CA">
        <w:rPr>
          <w:rFonts w:ascii="Times New Roman" w:hAnsi="Times New Roman" w:cs="Times New Roman"/>
          <w:sz w:val="24"/>
          <w:szCs w:val="24"/>
        </w:rPr>
        <w:t>, novas tecnologias têm sido desenvolvidas e incorporadas às órteses e próteses, auxiliando os usuários nas atividades diárias.</w:t>
      </w:r>
      <w:r w:rsidR="00042FE0">
        <w:rPr>
          <w:rFonts w:ascii="Times New Roman" w:hAnsi="Times New Roman" w:cs="Times New Roman"/>
          <w:sz w:val="24"/>
          <w:szCs w:val="24"/>
        </w:rPr>
        <w:t xml:space="preserve"> Uma das inovações</w:t>
      </w:r>
      <w:r w:rsidR="005B7BDD">
        <w:rPr>
          <w:rFonts w:ascii="Times New Roman" w:hAnsi="Times New Roman" w:cs="Times New Roman"/>
          <w:sz w:val="24"/>
          <w:szCs w:val="24"/>
        </w:rPr>
        <w:t xml:space="preserve"> que acaba de chegar ao mercado brasileiro</w:t>
      </w:r>
      <w:r w:rsidR="00042FE0">
        <w:rPr>
          <w:rFonts w:ascii="Times New Roman" w:hAnsi="Times New Roman" w:cs="Times New Roman"/>
          <w:sz w:val="24"/>
          <w:szCs w:val="24"/>
        </w:rPr>
        <w:t xml:space="preserve"> é o pé protético Evanto, desenvolvido pela empresa alemã Ottobock</w:t>
      </w:r>
      <w:r w:rsidR="005B7BDD">
        <w:rPr>
          <w:rFonts w:ascii="Times New Roman" w:hAnsi="Times New Roman" w:cs="Times New Roman"/>
          <w:sz w:val="24"/>
          <w:szCs w:val="24"/>
        </w:rPr>
        <w:t xml:space="preserve"> e</w:t>
      </w:r>
      <w:r w:rsidR="00042FE0">
        <w:rPr>
          <w:rFonts w:ascii="Times New Roman" w:hAnsi="Times New Roman" w:cs="Times New Roman"/>
          <w:sz w:val="24"/>
          <w:szCs w:val="24"/>
        </w:rPr>
        <w:t xml:space="preserve"> que atua</w:t>
      </w:r>
      <w:r w:rsidR="00755EB9">
        <w:rPr>
          <w:rFonts w:ascii="Times New Roman" w:hAnsi="Times New Roman" w:cs="Times New Roman"/>
          <w:sz w:val="24"/>
          <w:szCs w:val="24"/>
        </w:rPr>
        <w:t xml:space="preserve"> há 49 anos </w:t>
      </w:r>
      <w:r w:rsidR="00042FE0">
        <w:rPr>
          <w:rFonts w:ascii="Times New Roman" w:hAnsi="Times New Roman" w:cs="Times New Roman"/>
          <w:sz w:val="24"/>
          <w:szCs w:val="24"/>
        </w:rPr>
        <w:t>no Brasil. A prótese</w:t>
      </w:r>
      <w:r w:rsidR="00755EB9">
        <w:rPr>
          <w:rFonts w:ascii="Times New Roman" w:hAnsi="Times New Roman" w:cs="Times New Roman"/>
          <w:sz w:val="24"/>
          <w:szCs w:val="24"/>
        </w:rPr>
        <w:t xml:space="preserve"> </w:t>
      </w:r>
      <w:r w:rsidR="00042FE0">
        <w:rPr>
          <w:rFonts w:ascii="Times New Roman" w:hAnsi="Times New Roman" w:cs="Times New Roman"/>
          <w:sz w:val="24"/>
          <w:szCs w:val="24"/>
        </w:rPr>
        <w:t>utiliza tecnologia de ponta para proporcionar uma caminhada mais segura e natural ao usuário mesmo em terrenos irregulares, rampas ou escadas</w:t>
      </w:r>
      <w:r w:rsidR="00525636">
        <w:rPr>
          <w:rFonts w:ascii="Times New Roman" w:hAnsi="Times New Roman" w:cs="Times New Roman"/>
          <w:sz w:val="24"/>
          <w:szCs w:val="24"/>
        </w:rPr>
        <w:t>.</w:t>
      </w:r>
      <w:r w:rsidR="0004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37F01" w14:textId="34F95B2E" w:rsidR="00755EB9" w:rsidRDefault="00042FE0" w:rsidP="003B5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 um design inovador, essa prótese</w:t>
      </w:r>
      <w:r w:rsidRPr="00357C8A">
        <w:rPr>
          <w:rFonts w:ascii="Times New Roman" w:hAnsi="Times New Roman" w:cs="Times New Roman"/>
          <w:sz w:val="24"/>
          <w:szCs w:val="24"/>
        </w:rPr>
        <w:t xml:space="preserve"> armazena a maior quantidade </w:t>
      </w:r>
      <w:r>
        <w:rPr>
          <w:rFonts w:ascii="Times New Roman" w:hAnsi="Times New Roman" w:cs="Times New Roman"/>
          <w:sz w:val="24"/>
          <w:szCs w:val="24"/>
        </w:rPr>
        <w:t xml:space="preserve">possível </w:t>
      </w:r>
      <w:r w:rsidRPr="00357C8A">
        <w:rPr>
          <w:rFonts w:ascii="Times New Roman" w:hAnsi="Times New Roman" w:cs="Times New Roman"/>
          <w:sz w:val="24"/>
          <w:szCs w:val="24"/>
        </w:rPr>
        <w:t>de energia no apoio do calcanhar e devolve-a na retirada dos dedos para uma propulsão otimizada.</w:t>
      </w:r>
      <w:r>
        <w:rPr>
          <w:rFonts w:ascii="Times New Roman" w:hAnsi="Times New Roman" w:cs="Times New Roman"/>
          <w:sz w:val="24"/>
          <w:szCs w:val="24"/>
        </w:rPr>
        <w:t xml:space="preserve"> Além disso, apresenta uma </w:t>
      </w:r>
      <w:r w:rsidRPr="00357C8A">
        <w:rPr>
          <w:rFonts w:ascii="Times New Roman" w:hAnsi="Times New Roman" w:cs="Times New Roman"/>
          <w:sz w:val="24"/>
          <w:szCs w:val="24"/>
        </w:rPr>
        <w:t>excelente propriedade de absorção de impacto</w:t>
      </w:r>
      <w:r>
        <w:rPr>
          <w:rFonts w:ascii="Times New Roman" w:hAnsi="Times New Roman" w:cs="Times New Roman"/>
          <w:sz w:val="24"/>
          <w:szCs w:val="24"/>
        </w:rPr>
        <w:t xml:space="preserve">, trazendo mais estabilidade e conforto, sem sobrecarregar o joelho”, explica </w:t>
      </w:r>
      <w:r w:rsidRPr="00D005CA">
        <w:rPr>
          <w:rFonts w:ascii="Times New Roman" w:hAnsi="Times New Roman" w:cs="Times New Roman"/>
          <w:sz w:val="24"/>
          <w:szCs w:val="24"/>
        </w:rPr>
        <w:t>Thomas Pfleghar, diretor de Academy da Ottobock na América Latina</w:t>
      </w:r>
      <w:r w:rsidR="00755EB9">
        <w:rPr>
          <w:rFonts w:ascii="Times New Roman" w:hAnsi="Times New Roman" w:cs="Times New Roman"/>
          <w:sz w:val="24"/>
          <w:szCs w:val="24"/>
        </w:rPr>
        <w:t>.</w:t>
      </w:r>
    </w:p>
    <w:p w14:paraId="5AD8AF54" w14:textId="10AC8E98" w:rsidR="00525636" w:rsidRDefault="00755EB9" w:rsidP="003B5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equipamento foi pensado para ambientes internos e externos e</w:t>
      </w:r>
      <w:r w:rsidRPr="00D005CA">
        <w:rPr>
          <w:rFonts w:ascii="Times New Roman" w:hAnsi="Times New Roman" w:cs="Times New Roman"/>
          <w:sz w:val="24"/>
          <w:szCs w:val="24"/>
        </w:rPr>
        <w:t xml:space="preserve"> é resistente à água doce, salgada e clorada, proporcionando maior liberdade ao usuário.</w:t>
      </w:r>
      <w:r>
        <w:rPr>
          <w:rFonts w:ascii="Times New Roman" w:hAnsi="Times New Roman" w:cs="Times New Roman"/>
          <w:sz w:val="24"/>
          <w:szCs w:val="24"/>
        </w:rPr>
        <w:t xml:space="preserve"> Outro diferencial está na flexibilidade lateral que permite caminhar e ficar relaxado mesmo em pisos inclinados, trazendo mais estabilidade do que as próteses convencionais.</w:t>
      </w:r>
    </w:p>
    <w:p w14:paraId="56E88EF0" w14:textId="06B1EE0B" w:rsidR="00525636" w:rsidRDefault="003B53BE" w:rsidP="003B53BE">
      <w:pPr>
        <w:jc w:val="both"/>
        <w:rPr>
          <w:rFonts w:ascii="Times New Roman" w:hAnsi="Times New Roman" w:cs="Times New Roman"/>
          <w:sz w:val="24"/>
          <w:szCs w:val="24"/>
        </w:rPr>
      </w:pPr>
      <w:r w:rsidRPr="00D005CA">
        <w:rPr>
          <w:rFonts w:ascii="Times New Roman" w:hAnsi="Times New Roman" w:cs="Times New Roman"/>
          <w:sz w:val="24"/>
          <w:szCs w:val="24"/>
        </w:rPr>
        <w:t>Thomas Pfleghar</w:t>
      </w:r>
      <w:r w:rsidR="00755EB9">
        <w:rPr>
          <w:rFonts w:ascii="Times New Roman" w:hAnsi="Times New Roman" w:cs="Times New Roman"/>
          <w:sz w:val="24"/>
          <w:szCs w:val="24"/>
        </w:rPr>
        <w:t xml:space="preserve"> lembra que a tecnologia </w:t>
      </w:r>
      <w:r w:rsidR="00525636">
        <w:rPr>
          <w:rFonts w:ascii="Times New Roman" w:hAnsi="Times New Roman" w:cs="Times New Roman"/>
          <w:sz w:val="24"/>
          <w:szCs w:val="24"/>
        </w:rPr>
        <w:t>d</w:t>
      </w:r>
      <w:r w:rsidR="00755EB9">
        <w:rPr>
          <w:rFonts w:ascii="Times New Roman" w:hAnsi="Times New Roman" w:cs="Times New Roman"/>
          <w:sz w:val="24"/>
          <w:szCs w:val="24"/>
        </w:rPr>
        <w:t>a prótese é resultado de extensos testes com os usuários</w:t>
      </w:r>
      <w:r w:rsidRPr="00D005CA">
        <w:rPr>
          <w:rFonts w:ascii="Times New Roman" w:hAnsi="Times New Roman" w:cs="Times New Roman"/>
          <w:sz w:val="24"/>
          <w:szCs w:val="24"/>
        </w:rPr>
        <w:t xml:space="preserve"> </w:t>
      </w:r>
      <w:r w:rsidR="00755EB9">
        <w:rPr>
          <w:rFonts w:ascii="Times New Roman" w:hAnsi="Times New Roman" w:cs="Times New Roman"/>
          <w:sz w:val="24"/>
          <w:szCs w:val="24"/>
        </w:rPr>
        <w:t>para reproduzir no equipamento o mesmo movimento</w:t>
      </w:r>
      <w:r w:rsidR="00525636">
        <w:rPr>
          <w:rFonts w:ascii="Times New Roman" w:hAnsi="Times New Roman" w:cs="Times New Roman"/>
          <w:sz w:val="24"/>
          <w:szCs w:val="24"/>
        </w:rPr>
        <w:t xml:space="preserve"> e força aplicados na caminhada, tornando a experiência mais próxima possível do natural. </w:t>
      </w:r>
      <w:r w:rsidR="00525636" w:rsidRPr="00D005CA">
        <w:rPr>
          <w:rFonts w:ascii="Times New Roman" w:hAnsi="Times New Roman" w:cs="Times New Roman"/>
          <w:sz w:val="24"/>
          <w:szCs w:val="24"/>
        </w:rPr>
        <w:t xml:space="preserve">"Embora o membro </w:t>
      </w:r>
      <w:r w:rsidR="00525636" w:rsidRPr="009B473F">
        <w:rPr>
          <w:rFonts w:ascii="Times New Roman" w:hAnsi="Times New Roman" w:cs="Times New Roman"/>
          <w:sz w:val="24"/>
          <w:szCs w:val="24"/>
        </w:rPr>
        <w:t xml:space="preserve">fisiológico tenha habilidades superiores, usamos seus movimentos como referência para </w:t>
      </w:r>
      <w:r w:rsidR="00815073" w:rsidRPr="009B473F">
        <w:rPr>
          <w:rFonts w:ascii="Times New Roman" w:hAnsi="Times New Roman" w:cs="Times New Roman"/>
          <w:sz w:val="24"/>
          <w:szCs w:val="24"/>
        </w:rPr>
        <w:t xml:space="preserve">construção otimizada dos </w:t>
      </w:r>
      <w:r w:rsidR="00525636" w:rsidRPr="009B473F">
        <w:rPr>
          <w:rFonts w:ascii="Times New Roman" w:hAnsi="Times New Roman" w:cs="Times New Roman"/>
          <w:sz w:val="24"/>
          <w:szCs w:val="24"/>
        </w:rPr>
        <w:t xml:space="preserve">nossos equipamentos e proporcionar mais conforto para os usuários", destaca. “Além disso, o usuário </w:t>
      </w:r>
      <w:r w:rsidR="00525636">
        <w:rPr>
          <w:rFonts w:ascii="Times New Roman" w:hAnsi="Times New Roman" w:cs="Times New Roman"/>
          <w:sz w:val="24"/>
          <w:szCs w:val="24"/>
        </w:rPr>
        <w:t>pode personalizar o antepé e o calcanhar conforme as suas necessidades, para que a prótese se adapte o máximo possível ao seu corpo”, complementa.</w:t>
      </w:r>
    </w:p>
    <w:p w14:paraId="62A6488B" w14:textId="2F05F744" w:rsidR="005510E4" w:rsidRDefault="00D66C00" w:rsidP="001118F0">
      <w:pPr>
        <w:jc w:val="both"/>
        <w:rPr>
          <w:rFonts w:ascii="Times New Roman" w:hAnsi="Times New Roman" w:cs="Times New Roman"/>
        </w:rPr>
      </w:pPr>
      <w:r w:rsidRPr="00D66C00">
        <w:rPr>
          <w:rFonts w:ascii="Times New Roman" w:hAnsi="Times New Roman" w:cs="Times New Roman"/>
          <w:sz w:val="24"/>
          <w:szCs w:val="24"/>
          <w:lang w:val="pt-PT"/>
        </w:rPr>
        <w:t>O pé protético Evanto</w:t>
      </w:r>
      <w:r w:rsidR="0052563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25636">
        <w:rPr>
          <w:rFonts w:ascii="Times New Roman" w:hAnsi="Times New Roman" w:cs="Times New Roman"/>
          <w:sz w:val="24"/>
          <w:szCs w:val="24"/>
        </w:rPr>
        <w:t>foi  lançad</w:t>
      </w:r>
      <w:r w:rsidR="005B7BDD">
        <w:rPr>
          <w:rFonts w:ascii="Times New Roman" w:hAnsi="Times New Roman" w:cs="Times New Roman"/>
          <w:sz w:val="24"/>
          <w:szCs w:val="24"/>
        </w:rPr>
        <w:t>o</w:t>
      </w:r>
      <w:r w:rsidR="00525636">
        <w:rPr>
          <w:rFonts w:ascii="Times New Roman" w:hAnsi="Times New Roman" w:cs="Times New Roman"/>
          <w:sz w:val="24"/>
          <w:szCs w:val="24"/>
        </w:rPr>
        <w:t xml:space="preserve"> em outubro no </w:t>
      </w:r>
      <w:r w:rsidR="005B7BDD">
        <w:rPr>
          <w:rFonts w:ascii="Times New Roman" w:hAnsi="Times New Roman" w:cs="Times New Roman"/>
          <w:sz w:val="24"/>
          <w:szCs w:val="24"/>
        </w:rPr>
        <w:t xml:space="preserve">Brasil durante o </w:t>
      </w:r>
      <w:r w:rsidR="005B7BDD" w:rsidRPr="00D005CA">
        <w:rPr>
          <w:rFonts w:ascii="Times New Roman" w:hAnsi="Times New Roman" w:cs="Times New Roman"/>
          <w:sz w:val="24"/>
          <w:szCs w:val="24"/>
        </w:rPr>
        <w:t>VIII Congresso Latino</w:t>
      </w:r>
      <w:r w:rsidR="005B7BDD">
        <w:rPr>
          <w:rFonts w:ascii="Times New Roman" w:hAnsi="Times New Roman" w:cs="Times New Roman"/>
          <w:sz w:val="24"/>
          <w:szCs w:val="24"/>
        </w:rPr>
        <w:t>-</w:t>
      </w:r>
      <w:r w:rsidR="005B7BDD" w:rsidRPr="00D005CA">
        <w:rPr>
          <w:rFonts w:ascii="Times New Roman" w:hAnsi="Times New Roman" w:cs="Times New Roman"/>
          <w:sz w:val="24"/>
          <w:szCs w:val="24"/>
        </w:rPr>
        <w:t>Americano e XIV Congresso Brasileiro de Ortopedia Técnica, evento promovido pela Associação Brasileira de Ortopedia Técnica (A</w:t>
      </w:r>
      <w:r w:rsidR="00FF3B14">
        <w:rPr>
          <w:rFonts w:ascii="Times New Roman" w:hAnsi="Times New Roman" w:cs="Times New Roman"/>
          <w:sz w:val="24"/>
          <w:szCs w:val="24"/>
        </w:rPr>
        <w:t>BOTEC</w:t>
      </w:r>
      <w:r w:rsidR="005B7BDD">
        <w:rPr>
          <w:rFonts w:ascii="Times New Roman" w:hAnsi="Times New Roman" w:cs="Times New Roman"/>
          <w:sz w:val="24"/>
          <w:szCs w:val="24"/>
        </w:rPr>
        <w:t>)</w:t>
      </w:r>
      <w:r w:rsidR="00525636">
        <w:rPr>
          <w:rFonts w:ascii="Times New Roman" w:hAnsi="Times New Roman" w:cs="Times New Roman"/>
          <w:sz w:val="24"/>
          <w:szCs w:val="24"/>
        </w:rPr>
        <w:t>. A prótese é indicada</w:t>
      </w:r>
      <w:r w:rsidR="00525636">
        <w:rPr>
          <w:rFonts w:ascii="Times New Roman" w:hAnsi="Times New Roman" w:cs="Times New Roman"/>
          <w:sz w:val="24"/>
          <w:szCs w:val="24"/>
          <w:lang w:val="pt-PT"/>
        </w:rPr>
        <w:t xml:space="preserve"> para pessoas de até 125 kg e pode ser usad</w:t>
      </w:r>
      <w:r w:rsidR="005B7BD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25636">
        <w:rPr>
          <w:rFonts w:ascii="Times New Roman" w:hAnsi="Times New Roman" w:cs="Times New Roman"/>
          <w:sz w:val="24"/>
          <w:szCs w:val="24"/>
          <w:lang w:val="pt-PT"/>
        </w:rPr>
        <w:t xml:space="preserve"> tanto por amputados transfermorais quanto os transtibiais. </w:t>
      </w:r>
      <w:r w:rsidR="005510E4" w:rsidRPr="00D005CA">
        <w:rPr>
          <w:rFonts w:ascii="Times New Roman" w:hAnsi="Times New Roman" w:cs="Times New Roman"/>
        </w:rPr>
        <w:t> </w:t>
      </w:r>
    </w:p>
    <w:p w14:paraId="75E186E3" w14:textId="77777777" w:rsidR="00FF3B14" w:rsidRPr="00D005CA" w:rsidRDefault="00FF3B14" w:rsidP="001118F0">
      <w:pPr>
        <w:jc w:val="both"/>
        <w:rPr>
          <w:rFonts w:ascii="Times New Roman" w:hAnsi="Times New Roman" w:cs="Times New Roman"/>
        </w:rPr>
      </w:pPr>
    </w:p>
    <w:p w14:paraId="758CFABF" w14:textId="66DBEED9" w:rsidR="008E2EA9" w:rsidRPr="00D005CA" w:rsidRDefault="008E2EA9" w:rsidP="001118F0">
      <w:pPr>
        <w:jc w:val="both"/>
        <w:rPr>
          <w:rFonts w:ascii="Times New Roman" w:hAnsi="Times New Roman" w:cs="Times New Roman"/>
        </w:rPr>
      </w:pPr>
      <w:r w:rsidRPr="00D005CA">
        <w:rPr>
          <w:rFonts w:ascii="Times New Roman" w:hAnsi="Times New Roman" w:cs="Times New Roman"/>
          <w:b/>
          <w:bCs/>
        </w:rPr>
        <w:t>Sobre a Ottobock</w:t>
      </w:r>
      <w:r w:rsidRPr="00D005CA">
        <w:rPr>
          <w:rFonts w:ascii="Times New Roman" w:hAnsi="Times New Roman" w:cs="Times New Roman"/>
        </w:rPr>
        <w:t> </w:t>
      </w:r>
    </w:p>
    <w:p w14:paraId="3C7C5604" w14:textId="77777777" w:rsidR="008E2EA9" w:rsidRPr="00B71E3C" w:rsidRDefault="008E2EA9" w:rsidP="008E2EA9">
      <w:pPr>
        <w:jc w:val="both"/>
        <w:rPr>
          <w:rFonts w:ascii="Times New Roman" w:hAnsi="Times New Roman" w:cs="Times New Roman"/>
        </w:rPr>
      </w:pPr>
      <w:r w:rsidRPr="00D005CA">
        <w:rPr>
          <w:rFonts w:ascii="Times New Roman" w:hAnsi="Times New Roman" w:cs="Times New Roman"/>
        </w:rPr>
        <w:lastRenderedPageBreak/>
        <w:t>Fundada em 1919, em Berlim, na Alemanha, a Ottobock é referência mundial na reabilitação de pessoas amputadas ou com mobilidade reduzida por sua dedicação em desenvolver tecnologia e inovação a fim de retomar a qualidade de vida dos usuários. Dentro de um vasto portfólio de produtos, a instituição investe em próteses (equipamentos utilizados por pessoas que passaram por uma amputação); órteses (quando pacientes possuem mobilidade reduzida devido a traumas e doenças ou quando estão em processo de reabilitação); e mobility (cadeiras de rodas para locomoção, com tecnologia adequada a cada necessidade). A Ottobock chegou ao Brasil em 1975 e atua no mercado da América Latina também em outros países como México, Colômbia, Equador, Peru, Uruguai, Argentina, Chile e Cuba, além de territórios da América Central. Atualmente, no Brasil, são oito clínicas, presentes em São Paulo, Rio de Janeiro, Porto Alegre, Curitiba, Belo Horizonte, Recife e Salvador.</w:t>
      </w:r>
      <w:r w:rsidRPr="00B71E3C">
        <w:rPr>
          <w:rFonts w:ascii="Times New Roman" w:hAnsi="Times New Roman" w:cs="Times New Roman"/>
        </w:rPr>
        <w:t> </w:t>
      </w:r>
    </w:p>
    <w:p w14:paraId="7A38F146" w14:textId="77777777" w:rsidR="008E2EA9" w:rsidRDefault="008E2EA9" w:rsidP="00AF1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C5186" w14:textId="77777777" w:rsidR="0085053B" w:rsidRPr="00AF1248" w:rsidRDefault="0085053B" w:rsidP="00AF1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7E08" w14:textId="77777777" w:rsidR="00AF1248" w:rsidRPr="00AF1248" w:rsidRDefault="00AF1248" w:rsidP="00AF1248">
      <w:pPr>
        <w:jc w:val="both"/>
        <w:rPr>
          <w:rFonts w:ascii="Times New Roman" w:hAnsi="Times New Roman" w:cs="Times New Roman"/>
          <w:sz w:val="24"/>
          <w:szCs w:val="24"/>
        </w:rPr>
      </w:pPr>
      <w:r w:rsidRPr="00AF1248">
        <w:rPr>
          <w:rFonts w:ascii="Times New Roman" w:hAnsi="Times New Roman" w:cs="Times New Roman"/>
          <w:sz w:val="24"/>
          <w:szCs w:val="24"/>
        </w:rPr>
        <w:t> </w:t>
      </w:r>
    </w:p>
    <w:p w14:paraId="27E4D87D" w14:textId="77777777" w:rsidR="00560BA5" w:rsidRPr="00AF1248" w:rsidRDefault="00560BA5" w:rsidP="00AF12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BA5" w:rsidRPr="00AF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48"/>
    <w:rsid w:val="00024E4F"/>
    <w:rsid w:val="00042FE0"/>
    <w:rsid w:val="00085ECF"/>
    <w:rsid w:val="001118F0"/>
    <w:rsid w:val="001B104C"/>
    <w:rsid w:val="001D3F1E"/>
    <w:rsid w:val="00235788"/>
    <w:rsid w:val="0023585B"/>
    <w:rsid w:val="00244ECA"/>
    <w:rsid w:val="002F371A"/>
    <w:rsid w:val="00357C8A"/>
    <w:rsid w:val="0036484E"/>
    <w:rsid w:val="003A2160"/>
    <w:rsid w:val="003B53BE"/>
    <w:rsid w:val="003E0A78"/>
    <w:rsid w:val="0042794B"/>
    <w:rsid w:val="00441C18"/>
    <w:rsid w:val="00455E2F"/>
    <w:rsid w:val="00467222"/>
    <w:rsid w:val="00525636"/>
    <w:rsid w:val="005510E4"/>
    <w:rsid w:val="00560BA5"/>
    <w:rsid w:val="005902DE"/>
    <w:rsid w:val="005A7FFE"/>
    <w:rsid w:val="005B7BDD"/>
    <w:rsid w:val="005C6302"/>
    <w:rsid w:val="005F5FE6"/>
    <w:rsid w:val="006942B9"/>
    <w:rsid w:val="006C7BA9"/>
    <w:rsid w:val="00751148"/>
    <w:rsid w:val="00755EB9"/>
    <w:rsid w:val="007E13DE"/>
    <w:rsid w:val="0080630A"/>
    <w:rsid w:val="00815073"/>
    <w:rsid w:val="0085053B"/>
    <w:rsid w:val="008871A5"/>
    <w:rsid w:val="008A1536"/>
    <w:rsid w:val="008E2EA9"/>
    <w:rsid w:val="00927A1A"/>
    <w:rsid w:val="009B473F"/>
    <w:rsid w:val="009C06C4"/>
    <w:rsid w:val="00A023FF"/>
    <w:rsid w:val="00A146A7"/>
    <w:rsid w:val="00A8514F"/>
    <w:rsid w:val="00AA6840"/>
    <w:rsid w:val="00AB6F68"/>
    <w:rsid w:val="00AD0772"/>
    <w:rsid w:val="00AF1248"/>
    <w:rsid w:val="00B112A0"/>
    <w:rsid w:val="00BF09C4"/>
    <w:rsid w:val="00BF3CCE"/>
    <w:rsid w:val="00C0184D"/>
    <w:rsid w:val="00CA1DE2"/>
    <w:rsid w:val="00CB7602"/>
    <w:rsid w:val="00CC1018"/>
    <w:rsid w:val="00CE176C"/>
    <w:rsid w:val="00CE399E"/>
    <w:rsid w:val="00CF62F9"/>
    <w:rsid w:val="00D0010A"/>
    <w:rsid w:val="00D005CA"/>
    <w:rsid w:val="00D6527A"/>
    <w:rsid w:val="00D66C00"/>
    <w:rsid w:val="00DB26B4"/>
    <w:rsid w:val="00E0076A"/>
    <w:rsid w:val="00E25223"/>
    <w:rsid w:val="00E34E7D"/>
    <w:rsid w:val="00EB08C5"/>
    <w:rsid w:val="00F33448"/>
    <w:rsid w:val="00F3759F"/>
    <w:rsid w:val="00FA2D9F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0803"/>
  <w15:chartTrackingRefBased/>
  <w15:docId w15:val="{7184731A-952D-4D58-A81E-C41BD2B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1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1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1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1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1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1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12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12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12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12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12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12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1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12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12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12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12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124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E34E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4E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4E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E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E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7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E0A7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C630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2024-11-04T20:25:00Z</dcterms:created>
  <dcterms:modified xsi:type="dcterms:W3CDTF">2024-11-05T16:30:00Z</dcterms:modified>
</cp:coreProperties>
</file>